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84A" w:rsidRDefault="0086684A">
      <w:pPr>
        <w:spacing w:after="0" w:line="240" w:lineRule="auto"/>
        <w:rPr>
          <w:rFonts w:ascii="Tahoma" w:eastAsia="Times New Roman" w:hAnsi="Tahoma" w:cs="Tahoma"/>
          <w:b/>
          <w:bCs/>
          <w:i/>
          <w:sz w:val="20"/>
          <w:szCs w:val="20"/>
          <w:lang w:eastAsia="it-IT"/>
        </w:rPr>
      </w:pPr>
    </w:p>
    <w:p w:rsidR="00A27D71" w:rsidRDefault="009419DD">
      <w:pPr>
        <w:spacing w:after="0" w:line="240" w:lineRule="auto"/>
        <w:rPr>
          <w:rFonts w:ascii="Tahoma" w:eastAsia="Times New Roman" w:hAnsi="Tahoma" w:cs="Tahoma"/>
          <w:i/>
          <w:sz w:val="20"/>
          <w:szCs w:val="20"/>
          <w:u w:val="single"/>
          <w:lang w:eastAsia="it-IT"/>
        </w:rPr>
      </w:pPr>
      <w:r>
        <w:rPr>
          <w:rFonts w:ascii="Tahoma" w:eastAsia="Times New Roman" w:hAnsi="Tahoma" w:cs="Tahoma"/>
          <w:b/>
          <w:bCs/>
          <w:i/>
          <w:sz w:val="20"/>
          <w:szCs w:val="20"/>
          <w:lang w:eastAsia="it-IT"/>
        </w:rPr>
        <w:t>"ALLEGATO B2</w:t>
      </w:r>
      <w:r w:rsidR="00291A8D">
        <w:rPr>
          <w:rFonts w:ascii="Tahoma" w:eastAsia="Times New Roman" w:hAnsi="Tahoma" w:cs="Tahoma"/>
          <w:b/>
          <w:bCs/>
          <w:i/>
          <w:sz w:val="20"/>
          <w:szCs w:val="20"/>
          <w:lang w:eastAsia="it-IT"/>
        </w:rPr>
        <w:t>"</w:t>
      </w:r>
      <w:r w:rsidR="00291A8D">
        <w:rPr>
          <w:rFonts w:ascii="Tahoma" w:eastAsia="Times New Roman" w:hAnsi="Tahoma" w:cs="Tahoma"/>
          <w:bCs/>
          <w:i/>
          <w:sz w:val="20"/>
          <w:szCs w:val="20"/>
          <w:lang w:eastAsia="it-IT"/>
        </w:rPr>
        <w:t xml:space="preserve"> </w:t>
      </w:r>
      <w:r w:rsidR="00291A8D">
        <w:rPr>
          <w:rFonts w:ascii="Tahoma" w:eastAsia="Times New Roman" w:hAnsi="Tahoma" w:cs="Tahoma"/>
          <w:sz w:val="20"/>
          <w:szCs w:val="20"/>
          <w:lang w:eastAsia="it-IT"/>
        </w:rPr>
        <w:tab/>
      </w:r>
      <w:r w:rsidR="00291A8D">
        <w:rPr>
          <w:rFonts w:ascii="Tahoma" w:eastAsia="Times New Roman" w:hAnsi="Tahoma" w:cs="Tahoma"/>
          <w:sz w:val="20"/>
          <w:szCs w:val="20"/>
          <w:lang w:eastAsia="it-IT"/>
        </w:rPr>
        <w:tab/>
      </w:r>
      <w:r w:rsidR="00291A8D">
        <w:rPr>
          <w:rFonts w:ascii="Tahoma" w:eastAsia="Times New Roman" w:hAnsi="Tahoma" w:cs="Tahoma"/>
          <w:sz w:val="20"/>
          <w:szCs w:val="20"/>
          <w:lang w:eastAsia="it-IT"/>
        </w:rPr>
        <w:tab/>
      </w:r>
      <w:r w:rsidR="006D4761">
        <w:rPr>
          <w:rFonts w:ascii="Tahoma" w:eastAsia="Times New Roman" w:hAnsi="Tahoma" w:cs="Tahoma"/>
          <w:sz w:val="20"/>
          <w:szCs w:val="20"/>
          <w:lang w:eastAsia="it-IT"/>
        </w:rPr>
        <w:t>(da inserire nella bu</w:t>
      </w:r>
      <w:bookmarkStart w:id="0" w:name="_GoBack"/>
      <w:bookmarkEnd w:id="0"/>
      <w:r w:rsidR="003A2C47">
        <w:rPr>
          <w:rFonts w:ascii="Tahoma" w:eastAsia="Times New Roman" w:hAnsi="Tahoma" w:cs="Tahoma"/>
          <w:sz w:val="20"/>
          <w:szCs w:val="20"/>
          <w:lang w:eastAsia="it-IT"/>
        </w:rPr>
        <w:t>sta “A – documentazione amministrativa”)</w:t>
      </w:r>
      <w:r w:rsidR="00291A8D">
        <w:rPr>
          <w:rFonts w:ascii="Tahoma" w:eastAsia="Times New Roman" w:hAnsi="Tahoma" w:cs="Tahoma"/>
          <w:sz w:val="20"/>
          <w:szCs w:val="20"/>
          <w:lang w:eastAsia="it-IT"/>
        </w:rPr>
        <w:tab/>
      </w:r>
    </w:p>
    <w:p w:rsidR="00A27D71" w:rsidRDefault="00A27D71">
      <w:pPr>
        <w:spacing w:after="0" w:line="240" w:lineRule="auto"/>
        <w:jc w:val="both"/>
        <w:rPr>
          <w:rFonts w:ascii="Tahoma" w:eastAsia="Times New Roman" w:hAnsi="Tahoma" w:cs="Tahoma"/>
          <w:sz w:val="20"/>
          <w:szCs w:val="20"/>
          <w:lang w:eastAsia="it-IT"/>
        </w:rPr>
      </w:pPr>
    </w:p>
    <w:p w:rsidR="00A27D71" w:rsidRDefault="00291A8D" w:rsidP="003A2C47">
      <w:pPr>
        <w:spacing w:after="0" w:line="240" w:lineRule="auto"/>
        <w:ind w:left="4248"/>
        <w:rPr>
          <w:rFonts w:ascii="Tahoma" w:eastAsia="Times New Roman" w:hAnsi="Tahoma" w:cs="Tahoma"/>
          <w:b/>
          <w:sz w:val="20"/>
          <w:szCs w:val="20"/>
          <w:lang w:eastAsia="it-IT"/>
        </w:rPr>
      </w:pPr>
      <w:r>
        <w:rPr>
          <w:rFonts w:ascii="Tahoma" w:eastAsia="Times New Roman" w:hAnsi="Tahoma" w:cs="Tahoma"/>
          <w:b/>
          <w:bCs/>
          <w:color w:val="000000"/>
          <w:sz w:val="19"/>
          <w:szCs w:val="19"/>
          <w:lang w:eastAsia="it-IT"/>
        </w:rPr>
        <w:t xml:space="preserve">      </w:t>
      </w:r>
      <w:r>
        <w:rPr>
          <w:rFonts w:ascii="Tahoma" w:eastAsia="Times New Roman" w:hAnsi="Tahoma" w:cs="Tahoma"/>
          <w:b/>
          <w:sz w:val="20"/>
          <w:szCs w:val="20"/>
          <w:lang w:eastAsia="it-IT"/>
        </w:rPr>
        <w:tab/>
      </w:r>
      <w:r>
        <w:rPr>
          <w:rFonts w:ascii="Tahoma" w:eastAsia="Times New Roman" w:hAnsi="Tahoma" w:cs="Tahoma"/>
          <w:b/>
          <w:sz w:val="20"/>
          <w:szCs w:val="20"/>
          <w:lang w:eastAsia="it-IT"/>
        </w:rPr>
        <w:tab/>
      </w:r>
      <w:r>
        <w:rPr>
          <w:rFonts w:ascii="Tahoma" w:eastAsia="Times New Roman" w:hAnsi="Tahoma" w:cs="Tahoma"/>
          <w:b/>
          <w:sz w:val="20"/>
          <w:szCs w:val="20"/>
          <w:lang w:eastAsia="it-IT"/>
        </w:rPr>
        <w:tab/>
      </w:r>
      <w:r>
        <w:rPr>
          <w:rFonts w:ascii="Tahoma" w:eastAsia="Times New Roman" w:hAnsi="Tahoma" w:cs="Tahoma"/>
          <w:b/>
          <w:sz w:val="20"/>
          <w:szCs w:val="20"/>
          <w:lang w:eastAsia="it-IT"/>
        </w:rPr>
        <w:tab/>
      </w:r>
      <w:r>
        <w:rPr>
          <w:rFonts w:ascii="Tahoma" w:eastAsia="Times New Roman" w:hAnsi="Tahoma" w:cs="Tahoma"/>
          <w:b/>
          <w:sz w:val="20"/>
          <w:szCs w:val="20"/>
          <w:lang w:eastAsia="it-IT"/>
        </w:rPr>
        <w:tab/>
      </w:r>
      <w:r>
        <w:rPr>
          <w:rFonts w:ascii="Tahoma" w:eastAsia="Times New Roman" w:hAnsi="Tahoma" w:cs="Tahoma"/>
          <w:b/>
          <w:sz w:val="20"/>
          <w:szCs w:val="20"/>
          <w:lang w:eastAsia="it-IT"/>
        </w:rPr>
        <w:tab/>
        <w:t xml:space="preserve">  </w:t>
      </w:r>
    </w:p>
    <w:p w:rsidR="00A27D71" w:rsidRDefault="00A27D71">
      <w:pPr>
        <w:spacing w:after="0" w:line="240" w:lineRule="auto"/>
        <w:rPr>
          <w:rFonts w:ascii="Tahoma" w:eastAsia="Times New Roman" w:hAnsi="Tahoma" w:cs="Tahoma"/>
          <w:b/>
          <w:sz w:val="20"/>
          <w:szCs w:val="20"/>
          <w:lang w:eastAsia="it-IT"/>
        </w:rPr>
      </w:pPr>
    </w:p>
    <w:p w:rsidR="00974A54" w:rsidRDefault="00974A54" w:rsidP="00974A54">
      <w:pPr>
        <w:spacing w:after="0" w:line="240" w:lineRule="auto"/>
        <w:jc w:val="center"/>
        <w:rPr>
          <w:rFonts w:ascii="Tahoma" w:eastAsia="Times New Roman" w:hAnsi="Tahoma" w:cs="Tahoma"/>
          <w:b/>
          <w:sz w:val="20"/>
          <w:szCs w:val="20"/>
          <w:lang w:eastAsia="it-IT"/>
        </w:rPr>
      </w:pPr>
      <w:r>
        <w:rPr>
          <w:rFonts w:ascii="Tahoma" w:eastAsia="Times New Roman" w:hAnsi="Tahoma" w:cs="Tahoma"/>
          <w:b/>
          <w:sz w:val="20"/>
          <w:szCs w:val="20"/>
          <w:lang w:eastAsia="it-IT"/>
        </w:rPr>
        <w:t>DICHIARAZIONE SOSTITUTIVA</w:t>
      </w:r>
    </w:p>
    <w:p w:rsidR="00A27D71" w:rsidRDefault="00974A54" w:rsidP="00974A54">
      <w:pPr>
        <w:spacing w:after="0" w:line="240" w:lineRule="auto"/>
        <w:jc w:val="center"/>
        <w:rPr>
          <w:rFonts w:ascii="Tahoma" w:eastAsia="Times New Roman" w:hAnsi="Tahoma" w:cs="Tahoma"/>
          <w:sz w:val="20"/>
          <w:szCs w:val="20"/>
          <w:u w:val="single"/>
          <w:lang w:eastAsia="it-IT"/>
        </w:rPr>
      </w:pPr>
      <w:r>
        <w:rPr>
          <w:rFonts w:ascii="Tahoma" w:eastAsia="Times New Roman" w:hAnsi="Tahoma" w:cs="Tahoma"/>
          <w:b/>
          <w:sz w:val="20"/>
          <w:szCs w:val="20"/>
          <w:lang w:eastAsia="it-IT"/>
        </w:rPr>
        <w:t xml:space="preserve">(ex </w:t>
      </w:r>
      <w:proofErr w:type="spellStart"/>
      <w:proofErr w:type="gramStart"/>
      <w:r>
        <w:rPr>
          <w:rFonts w:ascii="Tahoma" w:eastAsia="Times New Roman" w:hAnsi="Tahoma" w:cs="Tahoma"/>
          <w:b/>
          <w:sz w:val="20"/>
          <w:szCs w:val="20"/>
          <w:lang w:eastAsia="it-IT"/>
        </w:rPr>
        <w:t>artt</w:t>
      </w:r>
      <w:proofErr w:type="spellEnd"/>
      <w:r>
        <w:rPr>
          <w:rFonts w:ascii="Tahoma" w:eastAsia="Times New Roman" w:hAnsi="Tahoma" w:cs="Tahoma"/>
          <w:b/>
          <w:sz w:val="20"/>
          <w:szCs w:val="20"/>
          <w:lang w:eastAsia="it-IT"/>
        </w:rPr>
        <w:t xml:space="preserve"> .</w:t>
      </w:r>
      <w:proofErr w:type="gramEnd"/>
      <w:r>
        <w:rPr>
          <w:rFonts w:ascii="Tahoma" w:eastAsia="Times New Roman" w:hAnsi="Tahoma" w:cs="Tahoma"/>
          <w:b/>
          <w:sz w:val="20"/>
          <w:szCs w:val="20"/>
          <w:lang w:eastAsia="it-IT"/>
        </w:rPr>
        <w:t xml:space="preserve"> 46 e 47 del DPR  n. 445/2000)</w:t>
      </w:r>
    </w:p>
    <w:p w:rsidR="00A27D71" w:rsidRDefault="00A27D71">
      <w:pPr>
        <w:spacing w:after="0" w:line="260" w:lineRule="exact"/>
        <w:ind w:firstLine="8"/>
        <w:jc w:val="both"/>
        <w:rPr>
          <w:rFonts w:ascii="Tahoma" w:eastAsia="Times New Roman" w:hAnsi="Tahoma" w:cs="Tahoma"/>
          <w:b/>
          <w:sz w:val="20"/>
          <w:szCs w:val="20"/>
          <w:lang w:eastAsia="it-IT"/>
        </w:rPr>
      </w:pPr>
    </w:p>
    <w:p w:rsidR="00A27D71" w:rsidRPr="00FD63AA" w:rsidRDefault="00291A8D">
      <w:pPr>
        <w:spacing w:after="0" w:line="260" w:lineRule="exact"/>
        <w:ind w:firstLine="8"/>
        <w:jc w:val="both"/>
        <w:rPr>
          <w:b/>
        </w:rPr>
      </w:pPr>
      <w:r w:rsidRPr="00FD63AA">
        <w:rPr>
          <w:rFonts w:ascii="Tahoma" w:eastAsia="Times New Roman" w:hAnsi="Tahoma" w:cs="Tahoma"/>
          <w:b/>
          <w:bCs/>
          <w:sz w:val="20"/>
          <w:szCs w:val="20"/>
          <w:lang w:eastAsia="it-IT"/>
        </w:rPr>
        <w:t>Oggetto</w:t>
      </w:r>
      <w:r w:rsidR="0028017A" w:rsidRPr="00FD63AA">
        <w:rPr>
          <w:rFonts w:ascii="Tahoma" w:eastAsia="Times New Roman" w:hAnsi="Tahoma" w:cs="Tahoma"/>
          <w:b/>
          <w:bCs/>
          <w:sz w:val="20"/>
          <w:szCs w:val="20"/>
          <w:lang w:eastAsia="it-IT"/>
        </w:rPr>
        <w:t>:</w:t>
      </w:r>
      <w:r w:rsidRPr="00FD63AA">
        <w:rPr>
          <w:rFonts w:ascii="Tahoma" w:eastAsia="Times New Roman" w:hAnsi="Tahoma" w:cs="Tahoma"/>
          <w:b/>
          <w:sz w:val="20"/>
          <w:szCs w:val="20"/>
          <w:lang w:eastAsia="it-IT"/>
        </w:rPr>
        <w:t xml:space="preserve"> </w:t>
      </w:r>
      <w:r w:rsidR="00382080" w:rsidRPr="00FD63AA">
        <w:rPr>
          <w:rFonts w:ascii="Tahoma" w:eastAsia="Times New Roman" w:hAnsi="Tahoma" w:cs="Tahoma"/>
          <w:b/>
          <w:sz w:val="20"/>
          <w:szCs w:val="20"/>
          <w:lang w:eastAsia="it-IT"/>
        </w:rPr>
        <w:t>P</w:t>
      </w:r>
      <w:r w:rsidRPr="00FD63AA">
        <w:rPr>
          <w:rFonts w:ascii="Tahoma" w:eastAsia="Times New Roman" w:hAnsi="Tahoma" w:cs="Tahoma"/>
          <w:b/>
          <w:sz w:val="20"/>
          <w:szCs w:val="20"/>
          <w:lang w:eastAsia="it-IT"/>
        </w:rPr>
        <w:t xml:space="preserve">rocedura aperta </w:t>
      </w:r>
      <w:r w:rsidR="00FD63AA" w:rsidRPr="00FD63AA">
        <w:rPr>
          <w:rFonts w:ascii="Tahoma" w:eastAsia="Times New Roman" w:hAnsi="Tahoma" w:cs="Tahoma"/>
          <w:b/>
          <w:sz w:val="20"/>
          <w:szCs w:val="20"/>
          <w:lang w:eastAsia="it-IT"/>
        </w:rPr>
        <w:t xml:space="preserve">nell’ambito del mercato elettronico della Pubblica Amministrazione (MEPA), per l’affidamento </w:t>
      </w:r>
      <w:r w:rsidRPr="00FD63AA">
        <w:rPr>
          <w:rFonts w:ascii="Tahoma" w:eastAsia="Times New Roman" w:hAnsi="Tahoma" w:cs="Tahoma"/>
          <w:b/>
          <w:sz w:val="20"/>
          <w:szCs w:val="20"/>
          <w:lang w:eastAsia="it-IT"/>
        </w:rPr>
        <w:t xml:space="preserve">del servizio di Tesoreria del Comune di </w:t>
      </w:r>
      <w:r w:rsidR="00382080" w:rsidRPr="00FD63AA">
        <w:rPr>
          <w:rFonts w:ascii="Tahoma" w:eastAsia="Times New Roman" w:hAnsi="Tahoma" w:cs="Tahoma"/>
          <w:b/>
          <w:sz w:val="20"/>
          <w:szCs w:val="20"/>
          <w:lang w:eastAsia="it-IT"/>
        </w:rPr>
        <w:t>Pasiano di Pordenone periodo dal 01-01-2020 al 31-12-2024</w:t>
      </w:r>
      <w:r w:rsidRPr="00FD63AA">
        <w:rPr>
          <w:rFonts w:ascii="Tahoma" w:eastAsia="Times New Roman" w:hAnsi="Tahoma" w:cs="Tahoma"/>
          <w:b/>
          <w:sz w:val="20"/>
          <w:szCs w:val="20"/>
          <w:lang w:eastAsia="it-IT"/>
        </w:rPr>
        <w:t xml:space="preserve"> -  </w:t>
      </w:r>
      <w:r w:rsidR="00E744F2">
        <w:rPr>
          <w:rFonts w:ascii="Tahoma" w:eastAsia="Times New Roman" w:hAnsi="Tahoma" w:cs="Tahoma"/>
          <w:b/>
          <w:bCs/>
          <w:sz w:val="20"/>
          <w:szCs w:val="20"/>
          <w:lang w:eastAsia="it-IT"/>
        </w:rPr>
        <w:t>CIG: Z5729D0EFC</w:t>
      </w:r>
    </w:p>
    <w:p w:rsidR="00A27D71" w:rsidRDefault="00A27D71">
      <w:pPr>
        <w:spacing w:after="0" w:line="260" w:lineRule="exact"/>
        <w:ind w:firstLine="8"/>
        <w:jc w:val="both"/>
        <w:rPr>
          <w:rFonts w:ascii="Tahoma" w:eastAsia="Times New Roman" w:hAnsi="Tahoma" w:cs="Tahoma"/>
          <w:b/>
          <w:bCs/>
          <w:i/>
          <w:iCs/>
          <w:sz w:val="20"/>
          <w:szCs w:val="20"/>
          <w:lang w:eastAsia="it-IT"/>
        </w:rPr>
      </w:pPr>
    </w:p>
    <w:p w:rsidR="00A27D71" w:rsidRPr="009419DD" w:rsidRDefault="009419DD" w:rsidP="009419DD">
      <w:pPr>
        <w:spacing w:after="0" w:line="240" w:lineRule="auto"/>
        <w:jc w:val="center"/>
        <w:rPr>
          <w:rFonts w:ascii="Tahoma" w:eastAsia="Times New Roman" w:hAnsi="Tahoma" w:cs="Tahoma"/>
          <w:b/>
          <w:sz w:val="20"/>
          <w:szCs w:val="20"/>
          <w:lang w:eastAsia="it-IT"/>
        </w:rPr>
      </w:pPr>
      <w:r w:rsidRPr="009419DD">
        <w:rPr>
          <w:rFonts w:ascii="Tahoma" w:eastAsia="Times New Roman" w:hAnsi="Tahoma" w:cs="Tahoma"/>
          <w:b/>
          <w:sz w:val="20"/>
          <w:szCs w:val="20"/>
          <w:lang w:eastAsia="it-IT"/>
        </w:rPr>
        <w:t xml:space="preserve">MODELLO E ICHIARZIONE IN ORDINE AL POSSESSO DEI REQUISITI DI CUI ALL’ART. 80 COMMI </w:t>
      </w:r>
      <w:r w:rsidR="00ED63F2">
        <w:rPr>
          <w:rFonts w:ascii="Tahoma" w:eastAsia="Times New Roman" w:hAnsi="Tahoma" w:cs="Tahoma"/>
          <w:b/>
          <w:sz w:val="20"/>
          <w:szCs w:val="20"/>
          <w:lang w:eastAsia="it-IT"/>
        </w:rPr>
        <w:t>1</w:t>
      </w:r>
      <w:r w:rsidRPr="009419DD">
        <w:rPr>
          <w:rFonts w:ascii="Tahoma" w:eastAsia="Times New Roman" w:hAnsi="Tahoma" w:cs="Tahoma"/>
          <w:b/>
          <w:sz w:val="20"/>
          <w:szCs w:val="20"/>
          <w:lang w:eastAsia="it-IT"/>
        </w:rPr>
        <w:t xml:space="preserve"> E 2 DEL D.LGS. 50/2016</w:t>
      </w:r>
    </w:p>
    <w:p w:rsidR="009419DD" w:rsidRDefault="009419DD">
      <w:pPr>
        <w:spacing w:after="0" w:line="240" w:lineRule="auto"/>
        <w:rPr>
          <w:rFonts w:ascii="Tahoma" w:eastAsia="Times New Roman" w:hAnsi="Tahoma" w:cs="Tahoma"/>
          <w:sz w:val="20"/>
          <w:szCs w:val="20"/>
          <w:lang w:eastAsia="it-IT"/>
        </w:rPr>
      </w:pPr>
    </w:p>
    <w:p w:rsidR="009419DD" w:rsidRDefault="009419DD" w:rsidP="009419DD">
      <w:pPr>
        <w:spacing w:after="0" w:line="240" w:lineRule="auto"/>
        <w:jc w:val="both"/>
        <w:rPr>
          <w:rFonts w:ascii="Tahoma" w:eastAsia="Times New Roman" w:hAnsi="Tahoma" w:cs="Tahoma"/>
          <w:sz w:val="20"/>
          <w:szCs w:val="20"/>
          <w:lang w:eastAsia="it-IT"/>
        </w:rPr>
      </w:pPr>
      <w:r>
        <w:rPr>
          <w:rFonts w:ascii="Tahoma" w:eastAsia="Times New Roman" w:hAnsi="Tahoma" w:cs="Tahoma"/>
          <w:sz w:val="20"/>
          <w:szCs w:val="20"/>
          <w:lang w:eastAsia="it-IT"/>
        </w:rPr>
        <w:t xml:space="preserve">La presente dichiarazione deve essere resa da TUTTI i soggetti indicati nell’art. 80, comma 3, del </w:t>
      </w:r>
      <w:proofErr w:type="spellStart"/>
      <w:r>
        <w:rPr>
          <w:rFonts w:ascii="Tahoma" w:eastAsia="Times New Roman" w:hAnsi="Tahoma" w:cs="Tahoma"/>
          <w:sz w:val="20"/>
          <w:szCs w:val="20"/>
          <w:lang w:eastAsia="it-IT"/>
        </w:rPr>
        <w:t>D.Lgs</w:t>
      </w:r>
      <w:proofErr w:type="spellEnd"/>
      <w:r>
        <w:rPr>
          <w:rFonts w:ascii="Tahoma" w:eastAsia="Times New Roman" w:hAnsi="Tahoma" w:cs="Tahoma"/>
          <w:sz w:val="20"/>
          <w:szCs w:val="20"/>
          <w:lang w:eastAsia="it-IT"/>
        </w:rPr>
        <w:t xml:space="preserve"> 50/2016: titolare e direttore tecnico, se si tratta di impresa individuale; socio e/o direttore tecnico, se si tratta di società in nome collettivo; soci accomandatari e direttore tecnico, se si tratta </w:t>
      </w:r>
      <w:proofErr w:type="spellStart"/>
      <w:r>
        <w:rPr>
          <w:rFonts w:ascii="Tahoma" w:eastAsia="Times New Roman" w:hAnsi="Tahoma" w:cs="Tahoma"/>
          <w:sz w:val="20"/>
          <w:szCs w:val="20"/>
          <w:lang w:eastAsia="it-IT"/>
        </w:rPr>
        <w:t>do</w:t>
      </w:r>
      <w:proofErr w:type="spellEnd"/>
      <w:r>
        <w:rPr>
          <w:rFonts w:ascii="Tahoma" w:eastAsia="Times New Roman" w:hAnsi="Tahoma" w:cs="Tahoma"/>
          <w:sz w:val="20"/>
          <w:szCs w:val="20"/>
          <w:lang w:eastAsia="it-IT"/>
        </w:rPr>
        <w:t xml:space="preserve"> società in accomandita semplice; membri del consiglio di amministrazione cui sia stata conferitala legale rappresentanza, ivi compresi institori e procuratori generali, membri degli organi con poteri di direzione o di vigilanza o dei soggetti muniti di poteri di rappresentanza, di direzione o di controllo, direttore tecnico o socio unico persona fisica, ovvero socio di maggiorana in caso di società con meno di quattro soci, se si tratta di altro tipo di società o consorzio.</w:t>
      </w:r>
    </w:p>
    <w:p w:rsidR="009419DD" w:rsidRDefault="009419DD" w:rsidP="009419DD">
      <w:pPr>
        <w:spacing w:after="0" w:line="240" w:lineRule="auto"/>
        <w:jc w:val="both"/>
        <w:rPr>
          <w:rFonts w:ascii="Tahoma" w:eastAsia="Times New Roman" w:hAnsi="Tahoma" w:cs="Tahoma"/>
          <w:sz w:val="20"/>
          <w:szCs w:val="20"/>
          <w:lang w:eastAsia="it-IT"/>
        </w:rPr>
      </w:pPr>
    </w:p>
    <w:p w:rsidR="009419DD" w:rsidRDefault="009419DD" w:rsidP="009419DD">
      <w:pPr>
        <w:spacing w:after="0" w:line="240" w:lineRule="auto"/>
        <w:jc w:val="center"/>
        <w:rPr>
          <w:rFonts w:ascii="Tahoma" w:eastAsia="Times New Roman" w:hAnsi="Tahoma" w:cs="Tahoma"/>
          <w:sz w:val="20"/>
          <w:szCs w:val="20"/>
          <w:lang w:eastAsia="it-IT"/>
        </w:rPr>
      </w:pPr>
      <w:r>
        <w:rPr>
          <w:rFonts w:ascii="Tahoma" w:eastAsia="Times New Roman" w:hAnsi="Tahoma" w:cs="Tahoma"/>
          <w:sz w:val="20"/>
          <w:szCs w:val="20"/>
          <w:lang w:eastAsia="it-IT"/>
        </w:rPr>
        <w:t>PERTANTO</w:t>
      </w:r>
    </w:p>
    <w:p w:rsidR="009419DD" w:rsidRDefault="009419DD">
      <w:pPr>
        <w:spacing w:after="0" w:line="240" w:lineRule="auto"/>
        <w:rPr>
          <w:rFonts w:ascii="Tahoma" w:eastAsia="Times New Roman" w:hAnsi="Tahoma" w:cs="Tahoma"/>
          <w:sz w:val="20"/>
          <w:szCs w:val="20"/>
          <w:lang w:eastAsia="it-IT"/>
        </w:rPr>
      </w:pPr>
    </w:p>
    <w:p w:rsidR="009419DD" w:rsidRDefault="009419DD" w:rsidP="009419DD">
      <w:pPr>
        <w:spacing w:after="0" w:line="240" w:lineRule="auto"/>
        <w:jc w:val="both"/>
        <w:rPr>
          <w:rFonts w:ascii="Tahoma" w:eastAsia="Times New Roman" w:hAnsi="Tahoma" w:cs="Tahoma"/>
          <w:sz w:val="20"/>
          <w:szCs w:val="20"/>
          <w:lang w:eastAsia="it-IT"/>
        </w:rPr>
      </w:pPr>
      <w:r>
        <w:rPr>
          <w:rFonts w:ascii="Tahoma" w:eastAsia="Times New Roman" w:hAnsi="Tahoma" w:cs="Tahoma"/>
          <w:sz w:val="20"/>
          <w:szCs w:val="20"/>
          <w:lang w:eastAsia="it-IT"/>
        </w:rPr>
        <w:t>OGNUNO dei soggetti sopra menzionati, diverso da chi ha già sottoscritto la dichiarazione di cui all’allegato B1), deve presentare, debitamente sottoscritta, la seguente dichiarazione B2), da inserire insieme all’allegato B1) nella busta “A – documentazione amministrativa”.</w:t>
      </w:r>
    </w:p>
    <w:p w:rsidR="00A27D71" w:rsidRDefault="00A27D71">
      <w:pPr>
        <w:tabs>
          <w:tab w:val="left" w:pos="0"/>
        </w:tabs>
        <w:spacing w:after="0" w:line="240" w:lineRule="auto"/>
        <w:jc w:val="both"/>
        <w:rPr>
          <w:rFonts w:ascii="Tahoma" w:eastAsia="Times New Roman" w:hAnsi="Tahoma" w:cs="Tahoma"/>
          <w:b/>
          <w:sz w:val="20"/>
          <w:szCs w:val="20"/>
          <w:lang w:eastAsia="it-IT"/>
        </w:rPr>
      </w:pPr>
    </w:p>
    <w:p w:rsidR="00A27D71" w:rsidRDefault="00295C8D" w:rsidP="003D6FB0">
      <w:pPr>
        <w:tabs>
          <w:tab w:val="left" w:pos="1418"/>
        </w:tabs>
        <w:spacing w:after="0" w:line="240" w:lineRule="auto"/>
        <w:jc w:val="both"/>
        <w:rPr>
          <w:rFonts w:ascii="Tahoma" w:eastAsia="Times New Roman" w:hAnsi="Tahoma" w:cs="Tahoma"/>
          <w:sz w:val="20"/>
          <w:szCs w:val="20"/>
          <w:lang w:eastAsia="it-IT"/>
        </w:rPr>
      </w:pPr>
      <w:r>
        <w:rPr>
          <w:rFonts w:ascii="Tahoma" w:eastAsia="Times New Roman" w:hAnsi="Tahoma" w:cs="Tahoma"/>
          <w:sz w:val="20"/>
          <w:szCs w:val="20"/>
          <w:lang w:eastAsia="it-IT"/>
        </w:rPr>
        <w:t>Il s</w:t>
      </w:r>
      <w:r w:rsidR="00291A8D">
        <w:rPr>
          <w:rFonts w:ascii="Tahoma" w:eastAsia="Times New Roman" w:hAnsi="Tahoma" w:cs="Tahoma"/>
          <w:sz w:val="20"/>
          <w:szCs w:val="20"/>
          <w:lang w:eastAsia="it-IT"/>
        </w:rPr>
        <w:t>ottoscritt</w:t>
      </w:r>
      <w:r w:rsidR="0028017A">
        <w:rPr>
          <w:rFonts w:ascii="Tahoma" w:eastAsia="Times New Roman" w:hAnsi="Tahoma" w:cs="Tahoma"/>
          <w:sz w:val="20"/>
          <w:szCs w:val="20"/>
          <w:lang w:eastAsia="it-IT"/>
        </w:rPr>
        <w:t>_</w:t>
      </w:r>
      <w:r w:rsidR="00291A8D">
        <w:rPr>
          <w:rFonts w:ascii="Tahoma" w:eastAsia="Times New Roman" w:hAnsi="Tahoma" w:cs="Tahoma"/>
          <w:sz w:val="20"/>
          <w:szCs w:val="20"/>
          <w:lang w:eastAsia="it-IT"/>
        </w:rPr>
        <w:t>…...........……………………………</w:t>
      </w:r>
      <w:r w:rsidR="0028017A">
        <w:rPr>
          <w:rFonts w:ascii="Tahoma" w:eastAsia="Times New Roman" w:hAnsi="Tahoma" w:cs="Tahoma"/>
          <w:sz w:val="20"/>
          <w:szCs w:val="20"/>
          <w:lang w:eastAsia="it-IT"/>
        </w:rPr>
        <w:t>……</w:t>
      </w:r>
      <w:proofErr w:type="gramStart"/>
      <w:r w:rsidR="0028017A">
        <w:rPr>
          <w:rFonts w:ascii="Tahoma" w:eastAsia="Times New Roman" w:hAnsi="Tahoma" w:cs="Tahoma"/>
          <w:sz w:val="20"/>
          <w:szCs w:val="20"/>
          <w:lang w:eastAsia="it-IT"/>
        </w:rPr>
        <w:t>…….</w:t>
      </w:r>
      <w:proofErr w:type="gramEnd"/>
      <w:r w:rsidR="0028017A">
        <w:rPr>
          <w:rFonts w:ascii="Tahoma" w:eastAsia="Times New Roman" w:hAnsi="Tahoma" w:cs="Tahoma"/>
          <w:sz w:val="20"/>
          <w:szCs w:val="20"/>
          <w:lang w:eastAsia="it-IT"/>
        </w:rPr>
        <w:t>………</w:t>
      </w:r>
      <w:r>
        <w:rPr>
          <w:rFonts w:ascii="Tahoma" w:eastAsia="Times New Roman" w:hAnsi="Tahoma" w:cs="Tahoma"/>
          <w:sz w:val="20"/>
          <w:szCs w:val="20"/>
          <w:lang w:eastAsia="it-IT"/>
        </w:rPr>
        <w:t>………………………………………………………………</w:t>
      </w:r>
      <w:r w:rsidR="009419DD">
        <w:rPr>
          <w:rFonts w:ascii="Tahoma" w:eastAsia="Times New Roman" w:hAnsi="Tahoma" w:cs="Tahoma"/>
          <w:sz w:val="20"/>
          <w:szCs w:val="20"/>
          <w:lang w:eastAsia="it-IT"/>
        </w:rPr>
        <w:t>…………</w:t>
      </w:r>
      <w:r>
        <w:rPr>
          <w:rFonts w:ascii="Tahoma" w:eastAsia="Times New Roman" w:hAnsi="Tahoma" w:cs="Tahoma"/>
          <w:sz w:val="20"/>
          <w:szCs w:val="20"/>
          <w:lang w:eastAsia="it-IT"/>
        </w:rPr>
        <w:t xml:space="preserve">   </w:t>
      </w:r>
      <w:proofErr w:type="spellStart"/>
      <w:r w:rsidR="0028017A">
        <w:rPr>
          <w:rFonts w:ascii="Tahoma" w:eastAsia="Times New Roman" w:hAnsi="Tahoma" w:cs="Tahoma"/>
          <w:sz w:val="20"/>
          <w:szCs w:val="20"/>
          <w:lang w:eastAsia="it-IT"/>
        </w:rPr>
        <w:t>nat</w:t>
      </w:r>
      <w:proofErr w:type="spellEnd"/>
      <w:r w:rsidR="0028017A">
        <w:rPr>
          <w:rFonts w:ascii="Tahoma" w:eastAsia="Times New Roman" w:hAnsi="Tahoma" w:cs="Tahoma"/>
          <w:sz w:val="20"/>
          <w:szCs w:val="20"/>
          <w:lang w:eastAsia="it-IT"/>
        </w:rPr>
        <w:t>_ a ………………….…………………………………….…</w:t>
      </w:r>
      <w:r>
        <w:rPr>
          <w:rFonts w:ascii="Tahoma" w:eastAsia="Times New Roman" w:hAnsi="Tahoma" w:cs="Tahoma"/>
          <w:sz w:val="20"/>
          <w:szCs w:val="20"/>
          <w:lang w:eastAsia="it-IT"/>
        </w:rPr>
        <w:t>………</w:t>
      </w:r>
      <w:r w:rsidR="009419DD">
        <w:rPr>
          <w:rFonts w:ascii="Tahoma" w:eastAsia="Times New Roman" w:hAnsi="Tahoma" w:cs="Tahoma"/>
          <w:sz w:val="20"/>
          <w:szCs w:val="20"/>
          <w:lang w:eastAsia="it-IT"/>
        </w:rPr>
        <w:t>………………………..</w:t>
      </w:r>
      <w:r>
        <w:rPr>
          <w:rFonts w:ascii="Tahoma" w:eastAsia="Times New Roman" w:hAnsi="Tahoma" w:cs="Tahoma"/>
          <w:sz w:val="20"/>
          <w:szCs w:val="20"/>
          <w:lang w:eastAsia="it-IT"/>
        </w:rPr>
        <w:t>…..</w:t>
      </w:r>
      <w:r w:rsidR="00291A8D">
        <w:rPr>
          <w:rFonts w:ascii="Tahoma" w:eastAsia="Times New Roman" w:hAnsi="Tahoma" w:cs="Tahoma"/>
          <w:sz w:val="20"/>
          <w:szCs w:val="20"/>
          <w:lang w:eastAsia="it-IT"/>
        </w:rPr>
        <w:t>il ……………</w:t>
      </w:r>
      <w:r w:rsidR="0028017A">
        <w:rPr>
          <w:rFonts w:ascii="Tahoma" w:eastAsia="Times New Roman" w:hAnsi="Tahoma" w:cs="Tahoma"/>
          <w:sz w:val="20"/>
          <w:szCs w:val="20"/>
          <w:lang w:eastAsia="it-IT"/>
        </w:rPr>
        <w:t>………………….</w:t>
      </w:r>
      <w:r w:rsidR="009419DD">
        <w:rPr>
          <w:rFonts w:ascii="Tahoma" w:eastAsia="Times New Roman" w:hAnsi="Tahoma" w:cs="Tahoma"/>
          <w:sz w:val="20"/>
          <w:szCs w:val="20"/>
          <w:lang w:eastAsia="it-IT"/>
        </w:rPr>
        <w:t>in</w:t>
      </w:r>
      <w:r>
        <w:rPr>
          <w:rFonts w:ascii="Tahoma" w:eastAsia="Times New Roman" w:hAnsi="Tahoma" w:cs="Tahoma"/>
          <w:sz w:val="20"/>
          <w:szCs w:val="20"/>
          <w:lang w:eastAsia="it-IT"/>
        </w:rPr>
        <w:t xml:space="preserve"> qualità di </w:t>
      </w:r>
      <w:r w:rsidR="009419DD">
        <w:rPr>
          <w:rFonts w:ascii="Tahoma" w:eastAsia="Times New Roman" w:hAnsi="Tahoma" w:cs="Tahoma"/>
          <w:sz w:val="20"/>
          <w:szCs w:val="20"/>
          <w:lang w:eastAsia="it-IT"/>
        </w:rPr>
        <w:t>…………………………………………………………………………………………………………………………….(indicare la qualifica o la carica del dichiarante nella società/ditta/consorzio) relativamente alla partecipazione della Società/Impresa……………………………………………………………………………………………………………………</w:t>
      </w:r>
      <w:r w:rsidR="003D6FB0">
        <w:rPr>
          <w:rFonts w:ascii="Tahoma" w:eastAsia="Times New Roman" w:hAnsi="Tahoma" w:cs="Tahoma"/>
          <w:sz w:val="20"/>
          <w:szCs w:val="20"/>
          <w:lang w:eastAsia="it-IT"/>
        </w:rPr>
        <w:t>………………</w:t>
      </w:r>
      <w:r>
        <w:rPr>
          <w:rFonts w:ascii="Tahoma" w:eastAsia="Times New Roman" w:hAnsi="Tahoma" w:cs="Tahoma"/>
          <w:sz w:val="20"/>
          <w:szCs w:val="20"/>
          <w:lang w:eastAsia="it-IT"/>
        </w:rPr>
        <w:t>con sede a…………………………………………………</w:t>
      </w:r>
      <w:r w:rsidR="003D6FB0">
        <w:rPr>
          <w:rFonts w:ascii="Tahoma" w:eastAsia="Times New Roman" w:hAnsi="Tahoma" w:cs="Tahoma"/>
          <w:sz w:val="20"/>
          <w:szCs w:val="20"/>
          <w:lang w:eastAsia="it-IT"/>
        </w:rPr>
        <w:t>…………………………………………………………………….in Via/Piazza</w:t>
      </w:r>
      <w:r w:rsidR="00291A8D">
        <w:rPr>
          <w:rFonts w:ascii="Tahoma" w:eastAsia="Times New Roman" w:hAnsi="Tahoma" w:cs="Tahoma"/>
          <w:sz w:val="20"/>
          <w:szCs w:val="20"/>
          <w:lang w:eastAsia="it-IT"/>
        </w:rPr>
        <w:t>................................................</w:t>
      </w:r>
      <w:r>
        <w:rPr>
          <w:rFonts w:ascii="Tahoma" w:eastAsia="Times New Roman" w:hAnsi="Tahoma" w:cs="Tahoma"/>
          <w:sz w:val="20"/>
          <w:szCs w:val="20"/>
          <w:lang w:eastAsia="it-IT"/>
        </w:rPr>
        <w:t>....................................</w:t>
      </w:r>
      <w:r w:rsidR="003D6FB0">
        <w:rPr>
          <w:rFonts w:ascii="Tahoma" w:eastAsia="Times New Roman" w:hAnsi="Tahoma" w:cs="Tahoma"/>
          <w:sz w:val="20"/>
          <w:szCs w:val="20"/>
          <w:lang w:eastAsia="it-IT"/>
        </w:rPr>
        <w:t>............................</w:t>
      </w:r>
      <w:r>
        <w:rPr>
          <w:rFonts w:ascii="Tahoma" w:eastAsia="Times New Roman" w:hAnsi="Tahoma" w:cs="Tahoma"/>
          <w:sz w:val="20"/>
          <w:szCs w:val="20"/>
          <w:lang w:eastAsia="it-IT"/>
        </w:rPr>
        <w:t>.......</w:t>
      </w:r>
      <w:r w:rsidR="00291A8D">
        <w:rPr>
          <w:rFonts w:ascii="Tahoma" w:eastAsia="Times New Roman" w:hAnsi="Tahoma" w:cs="Tahoma"/>
          <w:sz w:val="20"/>
          <w:szCs w:val="20"/>
          <w:lang w:eastAsia="it-IT"/>
        </w:rPr>
        <w:t>n…………</w:t>
      </w:r>
      <w:r w:rsidR="0028017A">
        <w:rPr>
          <w:rFonts w:ascii="Tahoma" w:eastAsia="Times New Roman" w:hAnsi="Tahoma" w:cs="Tahoma"/>
          <w:sz w:val="20"/>
          <w:szCs w:val="20"/>
          <w:lang w:eastAsia="it-IT"/>
        </w:rPr>
        <w:t>………….</w:t>
      </w:r>
      <w:r>
        <w:rPr>
          <w:rFonts w:ascii="Tahoma" w:eastAsia="Times New Roman" w:hAnsi="Tahoma" w:cs="Tahoma"/>
          <w:sz w:val="20"/>
          <w:szCs w:val="24"/>
          <w:lang w:eastAsia="it-IT"/>
        </w:rPr>
        <w:t>Codice Fiscale/Partita Iva………………………………………………..</w:t>
      </w:r>
      <w:r w:rsidR="0028017A">
        <w:rPr>
          <w:rFonts w:ascii="Tahoma" w:eastAsia="Times New Roman" w:hAnsi="Tahoma" w:cs="Tahoma"/>
          <w:sz w:val="20"/>
          <w:szCs w:val="24"/>
          <w:lang w:eastAsia="it-IT"/>
        </w:rPr>
        <w:t>…………………………………………</w:t>
      </w:r>
      <w:r>
        <w:rPr>
          <w:rFonts w:ascii="Tahoma" w:eastAsia="Times New Roman" w:hAnsi="Tahoma" w:cs="Tahoma"/>
          <w:sz w:val="20"/>
          <w:szCs w:val="24"/>
          <w:lang w:eastAsia="it-IT"/>
        </w:rPr>
        <w:t>………………………</w:t>
      </w:r>
      <w:r w:rsidR="003D6FB0">
        <w:rPr>
          <w:rFonts w:ascii="Tahoma" w:eastAsia="Times New Roman" w:hAnsi="Tahoma" w:cs="Tahoma"/>
          <w:sz w:val="20"/>
          <w:szCs w:val="24"/>
          <w:lang w:eastAsia="it-IT"/>
        </w:rPr>
        <w:t>….</w:t>
      </w:r>
      <w:r>
        <w:rPr>
          <w:rFonts w:ascii="Tahoma" w:eastAsia="Times New Roman" w:hAnsi="Tahoma" w:cs="Tahoma"/>
          <w:sz w:val="20"/>
          <w:szCs w:val="24"/>
          <w:lang w:eastAsia="it-IT"/>
        </w:rPr>
        <w:t>.</w:t>
      </w:r>
    </w:p>
    <w:p w:rsidR="00A27D71" w:rsidRDefault="00A27D71" w:rsidP="003D6FB0">
      <w:pPr>
        <w:shd w:val="clear" w:color="auto" w:fill="FFFFFF"/>
        <w:tabs>
          <w:tab w:val="left" w:pos="1080"/>
        </w:tabs>
        <w:overflowPunct w:val="0"/>
        <w:spacing w:after="0" w:line="240" w:lineRule="auto"/>
        <w:jc w:val="both"/>
        <w:textAlignment w:val="baseline"/>
        <w:rPr>
          <w:rFonts w:ascii="Tahoma" w:eastAsia="Times New Roman" w:hAnsi="Tahoma" w:cs="Tahoma"/>
          <w:sz w:val="20"/>
          <w:szCs w:val="20"/>
          <w:lang w:eastAsia="it-IT"/>
        </w:rPr>
      </w:pPr>
    </w:p>
    <w:p w:rsidR="003A2C47" w:rsidRDefault="00295C8D">
      <w:pPr>
        <w:shd w:val="clear" w:color="auto" w:fill="FFFFFF"/>
        <w:tabs>
          <w:tab w:val="left" w:pos="1080"/>
        </w:tabs>
        <w:overflowPunct w:val="0"/>
        <w:spacing w:after="0" w:line="240" w:lineRule="auto"/>
        <w:jc w:val="both"/>
        <w:textAlignment w:val="baseline"/>
        <w:rPr>
          <w:rFonts w:ascii="Tahoma" w:eastAsia="Times New Roman" w:hAnsi="Tahoma" w:cs="Tahoma"/>
          <w:sz w:val="20"/>
          <w:szCs w:val="20"/>
          <w:lang w:eastAsia="it-IT"/>
        </w:rPr>
      </w:pPr>
      <w:r>
        <w:rPr>
          <w:rFonts w:ascii="Tahoma" w:eastAsia="Times New Roman" w:hAnsi="Tahoma" w:cs="Tahoma"/>
          <w:sz w:val="20"/>
          <w:szCs w:val="20"/>
          <w:lang w:eastAsia="it-IT"/>
        </w:rPr>
        <w:t xml:space="preserve">alla procedura aperta nell’ambito del mercato elettronico della Pubblica Amministrazione (MEPA) per l’affidamento del servizio di Tesoreria Comunale del Comune di </w:t>
      </w:r>
      <w:r w:rsidR="003D6FB0">
        <w:rPr>
          <w:rFonts w:ascii="Tahoma" w:eastAsia="Times New Roman" w:hAnsi="Tahoma" w:cs="Tahoma"/>
          <w:sz w:val="20"/>
          <w:szCs w:val="20"/>
          <w:lang w:eastAsia="it-IT"/>
        </w:rPr>
        <w:t>Pasiano di Pordenone</w:t>
      </w:r>
      <w:r w:rsidR="00ED63F2">
        <w:rPr>
          <w:rFonts w:ascii="Tahoma" w:eastAsia="Times New Roman" w:hAnsi="Tahoma" w:cs="Tahoma"/>
          <w:sz w:val="20"/>
          <w:szCs w:val="20"/>
          <w:lang w:eastAsia="it-IT"/>
        </w:rPr>
        <w:t>, in applicazione degli artt.46 e 47 del DPR  28/12/2000 n. 445, sotto la propria responsabilità e nella pena consapevolezza di quanto disposto dall’art. 76 del DPR  n. 445/2000;</w:t>
      </w:r>
    </w:p>
    <w:p w:rsidR="00295C8D" w:rsidRDefault="00295C8D">
      <w:pPr>
        <w:shd w:val="clear" w:color="auto" w:fill="FFFFFF"/>
        <w:tabs>
          <w:tab w:val="left" w:pos="1080"/>
        </w:tabs>
        <w:overflowPunct w:val="0"/>
        <w:spacing w:after="0" w:line="240" w:lineRule="auto"/>
        <w:jc w:val="both"/>
        <w:textAlignment w:val="baseline"/>
        <w:rPr>
          <w:rFonts w:ascii="Tahoma" w:eastAsia="Times New Roman" w:hAnsi="Tahoma" w:cs="Tahoma"/>
          <w:sz w:val="20"/>
          <w:szCs w:val="20"/>
          <w:lang w:eastAsia="it-IT"/>
        </w:rPr>
      </w:pPr>
    </w:p>
    <w:p w:rsidR="003A2C47" w:rsidRDefault="003A2C47" w:rsidP="00E22975">
      <w:pPr>
        <w:shd w:val="clear" w:color="auto" w:fill="FFFFFF"/>
        <w:tabs>
          <w:tab w:val="left" w:pos="1080"/>
        </w:tabs>
        <w:overflowPunct w:val="0"/>
        <w:spacing w:after="0" w:line="240" w:lineRule="auto"/>
        <w:jc w:val="center"/>
        <w:textAlignment w:val="baseline"/>
        <w:rPr>
          <w:rFonts w:ascii="Tahoma" w:eastAsia="Times New Roman" w:hAnsi="Tahoma" w:cs="Tahoma"/>
          <w:sz w:val="20"/>
          <w:szCs w:val="20"/>
          <w:lang w:eastAsia="it-IT"/>
        </w:rPr>
      </w:pPr>
      <w:r>
        <w:rPr>
          <w:rFonts w:ascii="Tahoma" w:eastAsia="Times New Roman" w:hAnsi="Tahoma" w:cs="Tahoma"/>
          <w:sz w:val="20"/>
          <w:szCs w:val="20"/>
          <w:lang w:eastAsia="it-IT"/>
        </w:rPr>
        <w:t>DICHIARA</w:t>
      </w:r>
    </w:p>
    <w:p w:rsidR="00E22975" w:rsidRDefault="00E22975" w:rsidP="00E22975">
      <w:pPr>
        <w:shd w:val="clear" w:color="auto" w:fill="FFFFFF"/>
        <w:tabs>
          <w:tab w:val="left" w:pos="1080"/>
        </w:tabs>
        <w:overflowPunct w:val="0"/>
        <w:spacing w:after="0" w:line="240" w:lineRule="auto"/>
        <w:jc w:val="center"/>
        <w:textAlignment w:val="baseline"/>
        <w:rPr>
          <w:rFonts w:ascii="Tahoma" w:eastAsia="Times New Roman" w:hAnsi="Tahoma" w:cs="Tahoma"/>
          <w:sz w:val="20"/>
          <w:szCs w:val="20"/>
          <w:lang w:eastAsia="it-IT"/>
        </w:rPr>
      </w:pPr>
    </w:p>
    <w:p w:rsidR="00D122B1" w:rsidRDefault="009B50BC" w:rsidP="009B50BC">
      <w:pPr>
        <w:pStyle w:val="Paragrafoelenco"/>
        <w:numPr>
          <w:ilvl w:val="0"/>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Di essere in possesso dei requisiti di ord</w:t>
      </w:r>
      <w:r w:rsidR="00ED63F2">
        <w:rPr>
          <w:rFonts w:ascii="Tahoma" w:eastAsia="Verdana,Bold" w:hAnsi="Tahoma" w:cs="Tahoma"/>
          <w:bCs/>
          <w:sz w:val="20"/>
          <w:szCs w:val="20"/>
          <w:lang w:eastAsia="it-IT"/>
        </w:rPr>
        <w:t xml:space="preserve">ine generale di cui all’art. 80,  comma 1, </w:t>
      </w:r>
      <w:r>
        <w:rPr>
          <w:rFonts w:ascii="Tahoma" w:eastAsia="Verdana,Bold" w:hAnsi="Tahoma" w:cs="Tahoma"/>
          <w:bCs/>
          <w:sz w:val="20"/>
          <w:szCs w:val="20"/>
          <w:lang w:eastAsia="it-IT"/>
        </w:rPr>
        <w:t xml:space="preserve">del D. </w:t>
      </w:r>
      <w:proofErr w:type="spellStart"/>
      <w:r>
        <w:rPr>
          <w:rFonts w:ascii="Tahoma" w:eastAsia="Verdana,Bold" w:hAnsi="Tahoma" w:cs="Tahoma"/>
          <w:bCs/>
          <w:sz w:val="20"/>
          <w:szCs w:val="20"/>
          <w:lang w:eastAsia="it-IT"/>
        </w:rPr>
        <w:t>Leg.vo</w:t>
      </w:r>
      <w:proofErr w:type="spellEnd"/>
      <w:r>
        <w:rPr>
          <w:rFonts w:ascii="Tahoma" w:eastAsia="Verdana,Bold" w:hAnsi="Tahoma" w:cs="Tahoma"/>
          <w:bCs/>
          <w:sz w:val="20"/>
          <w:szCs w:val="20"/>
          <w:lang w:eastAsia="it-IT"/>
        </w:rPr>
        <w:t xml:space="preserve"> 50/2016 e precisamente:</w:t>
      </w:r>
    </w:p>
    <w:p w:rsidR="009B50BC" w:rsidRDefault="009B50BC" w:rsidP="009B50BC">
      <w:pPr>
        <w:pStyle w:val="Paragrafoelenco"/>
        <w:numPr>
          <w:ilvl w:val="1"/>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c</w:t>
      </w:r>
      <w:r w:rsidRPr="009B50BC">
        <w:rPr>
          <w:rFonts w:ascii="Tahoma" w:eastAsia="Verdana,Bold" w:hAnsi="Tahoma" w:cs="Tahoma"/>
          <w:bCs/>
          <w:sz w:val="20"/>
          <w:szCs w:val="20"/>
          <w:lang w:eastAsia="it-IT"/>
        </w:rPr>
        <w:t>he nei propri confronti non è stata pronunciata sentenza di condanna con sentenza definitiva o decreto penale di condanna divenuto irrevocabile o sentenza di applicazione della pena su richiesta ai sensi dell’articolo 444 del codice di procedura penale per uno dei seguenti reati:</w:t>
      </w:r>
    </w:p>
    <w:p w:rsidR="009B50BC" w:rsidRDefault="009B50BC" w:rsidP="009B50BC">
      <w:pPr>
        <w:pStyle w:val="Paragrafoelenco"/>
        <w:numPr>
          <w:ilvl w:val="0"/>
          <w:numId w:val="14"/>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delitti, consumati o tentati</w:t>
      </w:r>
      <w:r w:rsidR="00ED63F2">
        <w:rPr>
          <w:rFonts w:ascii="Tahoma" w:eastAsia="Verdana,Bold" w:hAnsi="Tahoma" w:cs="Tahoma"/>
          <w:bCs/>
          <w:sz w:val="20"/>
          <w:szCs w:val="20"/>
          <w:lang w:eastAsia="it-IT"/>
        </w:rPr>
        <w:t>, di cui agli articoli 416, 416</w:t>
      </w:r>
      <w:r>
        <w:rPr>
          <w:rFonts w:ascii="Tahoma" w:eastAsia="Verdana,Bold" w:hAnsi="Tahoma" w:cs="Tahoma"/>
          <w:bCs/>
          <w:sz w:val="20"/>
          <w:szCs w:val="20"/>
          <w:lang w:eastAsia="it-IT"/>
        </w:rPr>
        <w:t>-bis del codice penale ovvero delitti commessi avvalendosi delle condizioni previste dal predetto art</w:t>
      </w:r>
      <w:r w:rsidR="00976B31">
        <w:rPr>
          <w:rFonts w:ascii="Tahoma" w:eastAsia="Verdana,Bold" w:hAnsi="Tahoma" w:cs="Tahoma"/>
          <w:bCs/>
          <w:sz w:val="20"/>
          <w:szCs w:val="20"/>
          <w:lang w:eastAsia="it-IT"/>
        </w:rPr>
        <w:t>i</w:t>
      </w:r>
      <w:r>
        <w:rPr>
          <w:rFonts w:ascii="Tahoma" w:eastAsia="Verdana,Bold" w:hAnsi="Tahoma" w:cs="Tahoma"/>
          <w:bCs/>
          <w:sz w:val="20"/>
          <w:szCs w:val="20"/>
          <w:lang w:eastAsia="it-IT"/>
        </w:rPr>
        <w:t xml:space="preserve">colo 416-bis ovvero al fine di </w:t>
      </w:r>
      <w:r w:rsidR="00976B31">
        <w:rPr>
          <w:rFonts w:ascii="Tahoma" w:eastAsia="Verdana,Bold" w:hAnsi="Tahoma" w:cs="Tahoma"/>
          <w:bCs/>
          <w:sz w:val="20"/>
          <w:szCs w:val="20"/>
          <w:lang w:eastAsia="it-IT"/>
        </w:rPr>
        <w:t>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976B31" w:rsidRDefault="00976B31" w:rsidP="009B50BC">
      <w:pPr>
        <w:pStyle w:val="Paragrafoelenco"/>
        <w:numPr>
          <w:ilvl w:val="0"/>
          <w:numId w:val="14"/>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lastRenderedPageBreak/>
        <w:t>Delitti consumati o tentati, di cui agli articoli 317, 318, 319, 319-ter, 319-uater, 320, 321, 322, 322-bis, 346-bis, 353, 353-bis, 354, 355 e 356 del codice penale nonché all’articolo 2635 del codice civile;</w:t>
      </w:r>
    </w:p>
    <w:p w:rsidR="00976B31" w:rsidRDefault="00976B31" w:rsidP="00976B31">
      <w:pPr>
        <w:spacing w:after="0" w:line="240" w:lineRule="auto"/>
        <w:ind w:left="720"/>
        <w:jc w:val="both"/>
        <w:rPr>
          <w:rFonts w:ascii="Tahoma" w:eastAsia="Verdana,Bold" w:hAnsi="Tahoma" w:cs="Tahoma"/>
          <w:bCs/>
          <w:sz w:val="20"/>
          <w:szCs w:val="20"/>
          <w:lang w:eastAsia="it-IT"/>
        </w:rPr>
      </w:pPr>
      <w:r>
        <w:rPr>
          <w:rFonts w:ascii="Tahoma" w:eastAsia="Verdana,Bold" w:hAnsi="Tahoma" w:cs="Tahoma"/>
          <w:bCs/>
          <w:sz w:val="20"/>
          <w:szCs w:val="20"/>
          <w:lang w:eastAsia="it-IT"/>
        </w:rPr>
        <w:t>b-bis) false comunicazioni sociali di cui agli articoli 2621 e 2622 del codice civile;</w:t>
      </w:r>
    </w:p>
    <w:p w:rsidR="00976B31" w:rsidRDefault="00976B31" w:rsidP="00976B31">
      <w:pPr>
        <w:pStyle w:val="Paragrafoelenco"/>
        <w:numPr>
          <w:ilvl w:val="0"/>
          <w:numId w:val="14"/>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Frode ai sensi dell’articolo 1 della </w:t>
      </w:r>
      <w:r w:rsidR="00371F89">
        <w:rPr>
          <w:rFonts w:ascii="Tahoma" w:eastAsia="Verdana,Bold" w:hAnsi="Tahoma" w:cs="Tahoma"/>
          <w:bCs/>
          <w:sz w:val="20"/>
          <w:szCs w:val="20"/>
          <w:lang w:eastAsia="it-IT"/>
        </w:rPr>
        <w:t>convenzione alla tutela degli interessi finanziari delle Comunità Europee;</w:t>
      </w:r>
    </w:p>
    <w:p w:rsidR="00371F89" w:rsidRDefault="00371F89" w:rsidP="00976B31">
      <w:pPr>
        <w:pStyle w:val="Paragrafoelenco"/>
        <w:numPr>
          <w:ilvl w:val="0"/>
          <w:numId w:val="14"/>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Delitti, consumati o tentati, commessi con finalità di terrorismo, anche internazionale, e di eversione dell’ordine costituzionale reati terroristici o reati connessi alle attività terroristiche;</w:t>
      </w:r>
    </w:p>
    <w:p w:rsidR="00371F89" w:rsidRDefault="00371F89" w:rsidP="00976B31">
      <w:pPr>
        <w:pStyle w:val="Paragrafoelenco"/>
        <w:numPr>
          <w:ilvl w:val="0"/>
          <w:numId w:val="14"/>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Delitti di cui agli articoli 648-bis, 648-ter e 648-ter.1 del codice penale, riciclaggio di proventi di attività criminose o finanziamento del terrorismo, quali definiti all’articolo 1 del decreto legislativo 22 giugno 2007 . 109 e successive modificazioni;</w:t>
      </w:r>
    </w:p>
    <w:p w:rsidR="00371F89" w:rsidRDefault="00371F89" w:rsidP="00976B31">
      <w:pPr>
        <w:pStyle w:val="Paragrafoelenco"/>
        <w:numPr>
          <w:ilvl w:val="0"/>
          <w:numId w:val="14"/>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Sfruttamento del lavoro minorile e altre forme di tratta di esseri umani definite con il decreto legislativo 4 marzo 2014, n. 24;</w:t>
      </w:r>
    </w:p>
    <w:p w:rsidR="00371F89" w:rsidRDefault="00371F89" w:rsidP="00976B31">
      <w:pPr>
        <w:pStyle w:val="Paragrafoelenco"/>
        <w:numPr>
          <w:ilvl w:val="0"/>
          <w:numId w:val="14"/>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Ogni altro delitto da cui derivi, quale pena accessoria, l’incapacità di contrarre con la pubblica amministrazione </w:t>
      </w:r>
    </w:p>
    <w:p w:rsidR="000404D9" w:rsidRDefault="000404D9" w:rsidP="000404D9">
      <w:pPr>
        <w:pStyle w:val="Paragrafoelenco"/>
        <w:spacing w:after="0" w:line="240" w:lineRule="auto"/>
        <w:ind w:left="1080"/>
        <w:jc w:val="both"/>
        <w:rPr>
          <w:rFonts w:ascii="Tahoma" w:eastAsia="Verdana,Bold" w:hAnsi="Tahoma" w:cs="Tahoma"/>
          <w:bCs/>
          <w:sz w:val="20"/>
          <w:szCs w:val="20"/>
          <w:lang w:eastAsia="it-IT"/>
        </w:rPr>
      </w:pPr>
    </w:p>
    <w:p w:rsidR="000404D9" w:rsidRDefault="000404D9" w:rsidP="000404D9">
      <w:pPr>
        <w:pStyle w:val="Paragrafoelenco"/>
        <w:spacing w:after="0" w:line="240" w:lineRule="auto"/>
        <w:ind w:left="1080"/>
        <w:jc w:val="both"/>
        <w:rPr>
          <w:sz w:val="20"/>
          <w:szCs w:val="20"/>
        </w:rPr>
      </w:pPr>
      <w:r w:rsidRPr="000404D9">
        <w:rPr>
          <w:sz w:val="16"/>
          <w:szCs w:val="16"/>
        </w:rPr>
        <w:fldChar w:fldCharType="begin">
          <w:ffData>
            <w:name w:val=""/>
            <w:enabled/>
            <w:calcOnExit w:val="0"/>
            <w:checkBox>
              <w:sizeAuto/>
              <w:default w:val="0"/>
            </w:checkBox>
          </w:ffData>
        </w:fldChar>
      </w:r>
      <w:r w:rsidRPr="000404D9">
        <w:rPr>
          <w:sz w:val="16"/>
          <w:szCs w:val="16"/>
        </w:rPr>
        <w:instrText>FORMCHECKBOX</w:instrText>
      </w:r>
      <w:r w:rsidR="006D4761">
        <w:rPr>
          <w:sz w:val="16"/>
          <w:szCs w:val="16"/>
        </w:rPr>
      </w:r>
      <w:r w:rsidR="006D4761">
        <w:rPr>
          <w:sz w:val="16"/>
          <w:szCs w:val="16"/>
        </w:rPr>
        <w:fldChar w:fldCharType="separate"/>
      </w:r>
      <w:r w:rsidRPr="000404D9">
        <w:rPr>
          <w:sz w:val="16"/>
          <w:szCs w:val="16"/>
        </w:rPr>
        <w:fldChar w:fldCharType="end"/>
      </w:r>
      <w:r w:rsidRPr="000404D9">
        <w:rPr>
          <w:sz w:val="20"/>
          <w:szCs w:val="20"/>
        </w:rPr>
        <w:t xml:space="preserve"> </w:t>
      </w:r>
      <w:r>
        <w:rPr>
          <w:sz w:val="20"/>
          <w:szCs w:val="20"/>
        </w:rPr>
        <w:t xml:space="preserve"> che pur ricorrendo gli estremi di cui sopra risultano le seguenti sentenze passate in giudicato, decreti penali di condanna, o sentenze di applicazione della pena ai sensi dell’art. 444 del codice di procedura penale a proprio carico:</w:t>
      </w:r>
    </w:p>
    <w:p w:rsidR="000404D9" w:rsidRPr="000404D9" w:rsidRDefault="000404D9" w:rsidP="000404D9">
      <w:pPr>
        <w:pStyle w:val="Paragrafoelenco"/>
        <w:spacing w:after="0" w:line="240" w:lineRule="auto"/>
        <w:ind w:left="1080"/>
        <w:jc w:val="both"/>
        <w:rPr>
          <w:sz w:val="20"/>
          <w:szCs w:val="20"/>
        </w:rPr>
      </w:pPr>
      <w:r>
        <w:rPr>
          <w:sz w:val="20"/>
          <w:szCs w:val="20"/>
        </w:rPr>
        <w:t>_____________________________________________________________________</w:t>
      </w:r>
    </w:p>
    <w:p w:rsidR="000404D9" w:rsidRPr="000404D9" w:rsidRDefault="000404D9" w:rsidP="000404D9">
      <w:pPr>
        <w:spacing w:after="0" w:line="240" w:lineRule="auto"/>
        <w:ind w:left="720"/>
        <w:jc w:val="both"/>
        <w:rPr>
          <w:sz w:val="20"/>
          <w:szCs w:val="20"/>
        </w:rPr>
      </w:pPr>
    </w:p>
    <w:p w:rsidR="00371F89" w:rsidRPr="000404D9" w:rsidRDefault="000404D9" w:rsidP="000404D9">
      <w:pPr>
        <w:spacing w:after="0" w:line="240" w:lineRule="auto"/>
        <w:ind w:left="720" w:firstLine="360"/>
        <w:jc w:val="both"/>
        <w:rPr>
          <w:sz w:val="20"/>
          <w:szCs w:val="20"/>
        </w:rPr>
      </w:pPr>
      <w:r w:rsidRPr="000404D9">
        <w:rPr>
          <w:sz w:val="16"/>
          <w:szCs w:val="16"/>
        </w:rPr>
        <w:fldChar w:fldCharType="begin">
          <w:ffData>
            <w:name w:val=""/>
            <w:enabled/>
            <w:calcOnExit w:val="0"/>
            <w:checkBox>
              <w:sizeAuto/>
              <w:default w:val="0"/>
            </w:checkBox>
          </w:ffData>
        </w:fldChar>
      </w:r>
      <w:r w:rsidRPr="000404D9">
        <w:rPr>
          <w:sz w:val="16"/>
          <w:szCs w:val="16"/>
        </w:rPr>
        <w:instrText>FORMCHECKBOX</w:instrText>
      </w:r>
      <w:r w:rsidR="006D4761">
        <w:rPr>
          <w:sz w:val="16"/>
          <w:szCs w:val="16"/>
        </w:rPr>
      </w:r>
      <w:r w:rsidR="006D4761">
        <w:rPr>
          <w:sz w:val="16"/>
          <w:szCs w:val="16"/>
        </w:rPr>
        <w:fldChar w:fldCharType="separate"/>
      </w:r>
      <w:r w:rsidRPr="000404D9">
        <w:rPr>
          <w:sz w:val="16"/>
          <w:szCs w:val="16"/>
        </w:rPr>
        <w:fldChar w:fldCharType="end"/>
      </w:r>
      <w:r w:rsidRPr="000404D9">
        <w:rPr>
          <w:sz w:val="20"/>
          <w:szCs w:val="20"/>
        </w:rPr>
        <w:t xml:space="preserve"> di non aver subito condanne per le quali ha beneficiato della non menzione</w:t>
      </w:r>
    </w:p>
    <w:p w:rsidR="00371F89" w:rsidRDefault="000404D9" w:rsidP="00371F89">
      <w:pPr>
        <w:pStyle w:val="Paragrafoelenco"/>
        <w:spacing w:after="0" w:line="240" w:lineRule="auto"/>
        <w:ind w:left="1080"/>
        <w:jc w:val="both"/>
        <w:rPr>
          <w:rFonts w:ascii="Tahoma" w:eastAsia="Verdana,Bold" w:hAnsi="Tahoma" w:cs="Tahoma"/>
          <w:bCs/>
          <w:sz w:val="20"/>
          <w:szCs w:val="20"/>
          <w:lang w:eastAsia="it-IT"/>
        </w:rPr>
      </w:pPr>
      <w:r>
        <w:rPr>
          <w:rFonts w:ascii="Tahoma" w:eastAsia="Verdana,Bold" w:hAnsi="Tahoma" w:cs="Tahoma"/>
          <w:bCs/>
          <w:sz w:val="20"/>
          <w:szCs w:val="20"/>
          <w:lang w:eastAsia="it-IT"/>
        </w:rPr>
        <w:t>(barrare la casella che interessa e/o tagliare se la fattispecie non si è verificata)</w:t>
      </w:r>
    </w:p>
    <w:p w:rsidR="0022323C" w:rsidRDefault="0022323C" w:rsidP="0022323C">
      <w:pPr>
        <w:shd w:val="clear" w:color="auto" w:fill="FFFFFF"/>
        <w:tabs>
          <w:tab w:val="left" w:pos="1080"/>
        </w:tabs>
        <w:overflowPunct w:val="0"/>
        <w:spacing w:after="0" w:line="240" w:lineRule="auto"/>
        <w:jc w:val="both"/>
        <w:textAlignment w:val="baseline"/>
        <w:rPr>
          <w:rFonts w:ascii="Tahoma" w:eastAsia="Verdana,Bold" w:hAnsi="Tahoma" w:cs="Tahoma"/>
          <w:bCs/>
          <w:sz w:val="20"/>
          <w:szCs w:val="20"/>
          <w:lang w:eastAsia="it-IT"/>
        </w:rPr>
      </w:pPr>
    </w:p>
    <w:p w:rsidR="00ED63F2" w:rsidRDefault="00ED63F2" w:rsidP="00FD2D46">
      <w:pPr>
        <w:pStyle w:val="Paragrafoelenco"/>
        <w:numPr>
          <w:ilvl w:val="0"/>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Che in riferimento all’art. 80, comma 2, del D.Lgs50/2016:</w:t>
      </w:r>
    </w:p>
    <w:p w:rsidR="005D1BDA" w:rsidRDefault="00ED63F2" w:rsidP="00ED63F2">
      <w:pPr>
        <w:spacing w:after="0" w:line="240" w:lineRule="auto"/>
        <w:ind w:left="708"/>
        <w:jc w:val="both"/>
        <w:rPr>
          <w:rFonts w:ascii="Tahoma" w:eastAsia="Verdana,Bold" w:hAnsi="Tahoma" w:cs="Tahoma"/>
          <w:bCs/>
          <w:sz w:val="20"/>
          <w:szCs w:val="20"/>
          <w:lang w:eastAsia="it-IT"/>
        </w:rPr>
      </w:pPr>
      <w:r>
        <w:rPr>
          <w:rFonts w:ascii="Tahoma" w:eastAsia="Verdana,Bold" w:hAnsi="Tahoma" w:cs="Tahoma"/>
          <w:bCs/>
          <w:sz w:val="20"/>
          <w:szCs w:val="20"/>
          <w:lang w:eastAsia="it-IT"/>
        </w:rPr>
        <w:t>non sussistono cause di decadenza, di sospensione o di divieto previste dall’articolo 67 del decreto legislativo 6 settembre 2011, n. 159 o tentativi di infiltrazioni mafiosa di cui all’art. 84, comma 4, del medesimo decreto. Fermo restando quanto previsto dagli articoli 88, comma 4-bis, e 92, commi 2 e 3, de ereto legislativo 6 settembre 2011, n. 159, con riferimento rispettivamente alle comunicazioni antimafia e alle informative antimafia.</w:t>
      </w:r>
    </w:p>
    <w:p w:rsidR="00ED63F2" w:rsidRDefault="00ED63F2" w:rsidP="00ED63F2">
      <w:pPr>
        <w:spacing w:after="0" w:line="240" w:lineRule="auto"/>
        <w:jc w:val="both"/>
        <w:rPr>
          <w:rFonts w:ascii="Tahoma" w:eastAsia="Verdana,Bold" w:hAnsi="Tahoma" w:cs="Tahoma"/>
          <w:bCs/>
          <w:sz w:val="20"/>
          <w:szCs w:val="20"/>
          <w:lang w:eastAsia="it-IT"/>
        </w:rPr>
      </w:pPr>
    </w:p>
    <w:p w:rsidR="00ED63F2" w:rsidRDefault="00ED63F2" w:rsidP="00ED63F2">
      <w:pPr>
        <w:pStyle w:val="Paragrafoelenco"/>
        <w:numPr>
          <w:ilvl w:val="0"/>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Di essere informato, ai sensi e per gli effetti di cui all’articolo 11 del </w:t>
      </w:r>
      <w:proofErr w:type="spellStart"/>
      <w:r>
        <w:rPr>
          <w:rFonts w:ascii="Tahoma" w:eastAsia="Verdana,Bold" w:hAnsi="Tahoma" w:cs="Tahoma"/>
          <w:bCs/>
          <w:sz w:val="20"/>
          <w:szCs w:val="20"/>
          <w:lang w:eastAsia="it-IT"/>
        </w:rPr>
        <w:t>D.Lgs</w:t>
      </w:r>
      <w:proofErr w:type="spellEnd"/>
      <w:r>
        <w:rPr>
          <w:rFonts w:ascii="Tahoma" w:eastAsia="Verdana,Bold" w:hAnsi="Tahoma" w:cs="Tahoma"/>
          <w:bCs/>
          <w:sz w:val="20"/>
          <w:szCs w:val="20"/>
          <w:lang w:eastAsia="it-IT"/>
        </w:rPr>
        <w:t xml:space="preserve"> 30.06.2003, n. 196, che i dati personali raccolti saranno trattati, anche con strumenti informatici, esclusivamente nell’ambito del procedimento per il quale la presente dichiarazione viene resa, secondo le modalità stabilite nell’invito</w:t>
      </w:r>
    </w:p>
    <w:p w:rsidR="00ED63F2" w:rsidRPr="00ED63F2" w:rsidRDefault="00ED63F2" w:rsidP="00ED63F2">
      <w:pPr>
        <w:pStyle w:val="Paragrafoelenco"/>
        <w:spacing w:after="0" w:line="240" w:lineRule="auto"/>
        <w:jc w:val="both"/>
        <w:rPr>
          <w:rFonts w:ascii="Tahoma" w:eastAsia="Verdana,Bold" w:hAnsi="Tahoma" w:cs="Tahoma"/>
          <w:bCs/>
          <w:sz w:val="20"/>
          <w:szCs w:val="20"/>
          <w:lang w:eastAsia="it-IT"/>
        </w:rPr>
      </w:pPr>
    </w:p>
    <w:p w:rsidR="005D1BDA" w:rsidRPr="005D1BDA" w:rsidRDefault="005D1BDA" w:rsidP="005D1BDA">
      <w:pPr>
        <w:spacing w:after="0" w:line="240" w:lineRule="auto"/>
        <w:jc w:val="both"/>
        <w:rPr>
          <w:rFonts w:ascii="Tahoma" w:eastAsia="Verdana,Bold" w:hAnsi="Tahoma" w:cs="Tahoma"/>
          <w:bCs/>
          <w:sz w:val="20"/>
          <w:szCs w:val="20"/>
          <w:lang w:eastAsia="it-IT"/>
        </w:rPr>
      </w:pPr>
    </w:p>
    <w:p w:rsidR="00D122B1" w:rsidRDefault="00D122B1" w:rsidP="00D122B1">
      <w:p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Il concorrente, ai sensi degli articoli 75 e 76 del DPR  28 dicembre 2000, n. 445, è consapevole della decadenza dalla partecipazione e dall’eventuale aggiudicazione, nonché della responsabilità penale, cui va incontro in caso di dichiarazione mendace o contenente dati non più rispondenti a verità, solleva l’Amministrazione Comunale da qualsiasi responsabilità conseguente all’indicazione di dati ed indirizzi inesatti contenuti nella presente domanda e nella dichiarazioni allegate ai documenti di gara.</w:t>
      </w:r>
    </w:p>
    <w:p w:rsidR="00D122B1" w:rsidRDefault="00D122B1" w:rsidP="00D122B1">
      <w:pPr>
        <w:spacing w:after="0" w:line="240" w:lineRule="auto"/>
        <w:jc w:val="both"/>
        <w:rPr>
          <w:rFonts w:ascii="Tahoma" w:eastAsia="Verdana,Bold" w:hAnsi="Tahoma" w:cs="Tahoma"/>
          <w:bCs/>
          <w:sz w:val="20"/>
          <w:szCs w:val="20"/>
          <w:lang w:eastAsia="it-IT"/>
        </w:rPr>
      </w:pPr>
    </w:p>
    <w:p w:rsidR="00624929" w:rsidRDefault="00624929" w:rsidP="00D122B1">
      <w:pPr>
        <w:spacing w:after="0" w:line="240" w:lineRule="auto"/>
        <w:jc w:val="both"/>
        <w:rPr>
          <w:rFonts w:ascii="Tahoma" w:eastAsia="Verdana,Bold" w:hAnsi="Tahoma" w:cs="Tahoma"/>
          <w:bCs/>
          <w:sz w:val="20"/>
          <w:szCs w:val="20"/>
          <w:lang w:eastAsia="it-IT"/>
        </w:rPr>
      </w:pPr>
    </w:p>
    <w:p w:rsidR="00624929" w:rsidRDefault="00624929" w:rsidP="00D122B1">
      <w:p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Data___________________________________</w:t>
      </w:r>
      <w:r>
        <w:rPr>
          <w:rFonts w:ascii="Tahoma" w:eastAsia="Verdana,Bold" w:hAnsi="Tahoma" w:cs="Tahoma"/>
          <w:bCs/>
          <w:sz w:val="20"/>
          <w:szCs w:val="20"/>
          <w:lang w:eastAsia="it-IT"/>
        </w:rPr>
        <w:tab/>
      </w:r>
      <w:r>
        <w:rPr>
          <w:rFonts w:ascii="Tahoma" w:eastAsia="Verdana,Bold" w:hAnsi="Tahoma" w:cs="Tahoma"/>
          <w:bCs/>
          <w:sz w:val="20"/>
          <w:szCs w:val="20"/>
          <w:lang w:eastAsia="it-IT"/>
        </w:rPr>
        <w:tab/>
        <w:t>Firma digitale___________________________</w:t>
      </w:r>
    </w:p>
    <w:p w:rsidR="00624929" w:rsidRDefault="00624929" w:rsidP="00D122B1">
      <w:p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ab/>
      </w:r>
      <w:r>
        <w:rPr>
          <w:rFonts w:ascii="Tahoma" w:eastAsia="Verdana,Bold" w:hAnsi="Tahoma" w:cs="Tahoma"/>
          <w:bCs/>
          <w:sz w:val="20"/>
          <w:szCs w:val="20"/>
          <w:lang w:eastAsia="it-IT"/>
        </w:rPr>
        <w:tab/>
      </w:r>
      <w:r>
        <w:rPr>
          <w:rFonts w:ascii="Tahoma" w:eastAsia="Verdana,Bold" w:hAnsi="Tahoma" w:cs="Tahoma"/>
          <w:bCs/>
          <w:sz w:val="20"/>
          <w:szCs w:val="20"/>
          <w:lang w:eastAsia="it-IT"/>
        </w:rPr>
        <w:tab/>
      </w:r>
      <w:r>
        <w:rPr>
          <w:rFonts w:ascii="Tahoma" w:eastAsia="Verdana,Bold" w:hAnsi="Tahoma" w:cs="Tahoma"/>
          <w:bCs/>
          <w:sz w:val="20"/>
          <w:szCs w:val="20"/>
          <w:lang w:eastAsia="it-IT"/>
        </w:rPr>
        <w:tab/>
      </w:r>
      <w:r>
        <w:rPr>
          <w:rFonts w:ascii="Tahoma" w:eastAsia="Verdana,Bold" w:hAnsi="Tahoma" w:cs="Tahoma"/>
          <w:bCs/>
          <w:sz w:val="20"/>
          <w:szCs w:val="20"/>
          <w:lang w:eastAsia="it-IT"/>
        </w:rPr>
        <w:tab/>
      </w:r>
      <w:r>
        <w:rPr>
          <w:rFonts w:ascii="Tahoma" w:eastAsia="Verdana,Bold" w:hAnsi="Tahoma" w:cs="Tahoma"/>
          <w:bCs/>
          <w:sz w:val="20"/>
          <w:szCs w:val="20"/>
          <w:lang w:eastAsia="it-IT"/>
        </w:rPr>
        <w:tab/>
      </w:r>
      <w:r>
        <w:rPr>
          <w:rFonts w:ascii="Tahoma" w:eastAsia="Verdana,Bold" w:hAnsi="Tahoma" w:cs="Tahoma"/>
          <w:bCs/>
          <w:sz w:val="20"/>
          <w:szCs w:val="20"/>
          <w:lang w:eastAsia="it-IT"/>
        </w:rPr>
        <w:tab/>
      </w:r>
      <w:r w:rsidR="004B5916">
        <w:rPr>
          <w:rFonts w:ascii="Tahoma" w:eastAsia="Verdana,Bold" w:hAnsi="Tahoma" w:cs="Tahoma"/>
          <w:bCs/>
          <w:sz w:val="20"/>
          <w:szCs w:val="20"/>
          <w:lang w:eastAsia="it-IT"/>
        </w:rPr>
        <w:t>o</w:t>
      </w:r>
      <w:r>
        <w:rPr>
          <w:rFonts w:ascii="Tahoma" w:eastAsia="Verdana,Bold" w:hAnsi="Tahoma" w:cs="Tahoma"/>
          <w:bCs/>
          <w:sz w:val="20"/>
          <w:szCs w:val="20"/>
          <w:lang w:eastAsia="it-IT"/>
        </w:rPr>
        <w:t xml:space="preserve"> in alternativa autografa in cartaceo e </w:t>
      </w:r>
      <w:proofErr w:type="spellStart"/>
      <w:r>
        <w:rPr>
          <w:rFonts w:ascii="Tahoma" w:eastAsia="Verdana,Bold" w:hAnsi="Tahoma" w:cs="Tahoma"/>
          <w:bCs/>
          <w:sz w:val="20"/>
          <w:szCs w:val="20"/>
          <w:lang w:eastAsia="it-IT"/>
        </w:rPr>
        <w:t>scansire</w:t>
      </w:r>
      <w:proofErr w:type="spellEnd"/>
    </w:p>
    <w:p w:rsidR="00D122B1" w:rsidRPr="00D122B1" w:rsidRDefault="00D122B1" w:rsidP="00D122B1">
      <w:pPr>
        <w:spacing w:after="0" w:line="240" w:lineRule="auto"/>
        <w:jc w:val="both"/>
        <w:rPr>
          <w:rFonts w:ascii="Tahoma" w:eastAsia="Verdana,Bold" w:hAnsi="Tahoma" w:cs="Tahoma"/>
          <w:bCs/>
          <w:sz w:val="20"/>
          <w:szCs w:val="20"/>
          <w:lang w:eastAsia="it-IT"/>
        </w:rPr>
      </w:pPr>
    </w:p>
    <w:p w:rsidR="00A27D71" w:rsidRDefault="00624929">
      <w:pPr>
        <w:spacing w:after="0" w:line="240" w:lineRule="auto"/>
        <w:rPr>
          <w:rFonts w:ascii="Tahoma" w:eastAsia="Verdana,Bold" w:hAnsi="Tahoma" w:cs="Tahoma"/>
          <w:sz w:val="20"/>
          <w:szCs w:val="20"/>
          <w:lang w:eastAsia="it-IT"/>
        </w:rPr>
      </w:pPr>
      <w:r>
        <w:rPr>
          <w:rFonts w:ascii="Tahoma" w:eastAsia="Verdana,Bold" w:hAnsi="Tahoma" w:cs="Tahoma"/>
          <w:sz w:val="20"/>
          <w:szCs w:val="20"/>
          <w:lang w:eastAsia="it-IT"/>
        </w:rPr>
        <w:t>Allegare copia fotostatica documento d’identità in corso di validità del sottoscrittore</w:t>
      </w:r>
    </w:p>
    <w:p w:rsidR="00A27D71" w:rsidRDefault="00A27D71">
      <w:pPr>
        <w:spacing w:after="0" w:line="240" w:lineRule="auto"/>
        <w:rPr>
          <w:rFonts w:ascii="Tahoma" w:eastAsia="Verdana,Bold" w:hAnsi="Tahoma" w:cs="Tahoma"/>
          <w:sz w:val="20"/>
          <w:szCs w:val="20"/>
          <w:lang w:eastAsia="it-IT"/>
        </w:rPr>
      </w:pPr>
    </w:p>
    <w:p w:rsidR="00A27D71" w:rsidRDefault="00A27D71">
      <w:pPr>
        <w:spacing w:after="0" w:line="240" w:lineRule="auto"/>
        <w:jc w:val="center"/>
        <w:rPr>
          <w:rFonts w:ascii="Tahoma" w:eastAsia="Verdana,Bold" w:hAnsi="Tahoma" w:cs="Tahoma"/>
          <w:sz w:val="20"/>
          <w:szCs w:val="20"/>
          <w:lang w:eastAsia="it-IT"/>
        </w:rPr>
      </w:pPr>
    </w:p>
    <w:p w:rsidR="009B1D02" w:rsidRDefault="009B1D02" w:rsidP="009B1D02">
      <w:pPr>
        <w:spacing w:after="0" w:line="240" w:lineRule="auto"/>
        <w:jc w:val="both"/>
        <w:rPr>
          <w:rFonts w:ascii="Tahoma" w:eastAsia="Verdana,Bold" w:hAnsi="Tahoma" w:cs="Tahoma"/>
          <w:sz w:val="20"/>
          <w:szCs w:val="20"/>
          <w:lang w:eastAsia="it-IT"/>
        </w:rPr>
      </w:pPr>
      <w:r>
        <w:rPr>
          <w:rFonts w:ascii="Tahoma" w:eastAsia="Verdana,Bold" w:hAnsi="Tahoma" w:cs="Tahoma"/>
          <w:sz w:val="20"/>
          <w:szCs w:val="20"/>
          <w:lang w:eastAsia="it-IT"/>
        </w:rPr>
        <w:t>NOTA BENE:</w:t>
      </w:r>
    </w:p>
    <w:p w:rsidR="008B6E77" w:rsidRDefault="008B6E77" w:rsidP="008B6E77">
      <w:pPr>
        <w:spacing w:after="0" w:line="240" w:lineRule="auto"/>
        <w:jc w:val="both"/>
        <w:rPr>
          <w:rFonts w:ascii="Tahoma" w:eastAsia="Verdana,Bold" w:hAnsi="Tahoma" w:cs="Tahoma"/>
          <w:sz w:val="20"/>
          <w:szCs w:val="20"/>
          <w:lang w:eastAsia="it-IT"/>
        </w:rPr>
      </w:pPr>
      <w:r>
        <w:rPr>
          <w:rFonts w:ascii="Tahoma" w:eastAsia="Verdana,Bold" w:hAnsi="Tahoma" w:cs="Tahoma"/>
          <w:sz w:val="20"/>
          <w:szCs w:val="20"/>
          <w:lang w:eastAsia="it-IT"/>
        </w:rPr>
        <w:t>Il presente “modello” costituisce fac-simile: il concorrente ha comunque l’obbligo di verificare la corrispondenza tra i contenuti del “modello” e quelli del bando e del disciplinare di gara, essendo questi ultimi gli unici che fanno fede ai fini della partecipazione alla gara.</w:t>
      </w:r>
    </w:p>
    <w:p w:rsidR="008B6E77" w:rsidRDefault="008B6E77" w:rsidP="008B6E77">
      <w:pPr>
        <w:spacing w:after="0" w:line="240" w:lineRule="auto"/>
        <w:rPr>
          <w:rFonts w:ascii="Tahoma" w:eastAsia="Verdana,Bold" w:hAnsi="Tahoma" w:cs="Tahoma"/>
          <w:sz w:val="20"/>
          <w:szCs w:val="20"/>
          <w:lang w:eastAsia="it-IT"/>
        </w:rPr>
      </w:pPr>
    </w:p>
    <w:p w:rsidR="00A27D71" w:rsidRDefault="00A27D71"/>
    <w:sectPr w:rsidR="00A27D71">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42C"/>
    <w:multiLevelType w:val="multilevel"/>
    <w:tmpl w:val="82A6A1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Wingdings" w:hAnsi="Wingdings" w:cs="Tahoma"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C633CF"/>
    <w:multiLevelType w:val="multilevel"/>
    <w:tmpl w:val="84BEE26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AEB2BBC"/>
    <w:multiLevelType w:val="multilevel"/>
    <w:tmpl w:val="1BBC5F06"/>
    <w:lvl w:ilvl="0">
      <w:start w:val="14"/>
      <w:numFmt w:val="bullet"/>
      <w:lvlText w:val=""/>
      <w:lvlJc w:val="left"/>
      <w:pPr>
        <w:ind w:left="720" w:hanging="360"/>
      </w:pPr>
      <w:rPr>
        <w:rFonts w:ascii="Wingdings" w:hAnsi="Wingdings" w:cs="Aria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0753663"/>
    <w:multiLevelType w:val="multilevel"/>
    <w:tmpl w:val="5D12EAC0"/>
    <w:lvl w:ilvl="0">
      <w:start w:val="14"/>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1681E96"/>
    <w:multiLevelType w:val="multilevel"/>
    <w:tmpl w:val="6786DE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2A624E2"/>
    <w:multiLevelType w:val="multilevel"/>
    <w:tmpl w:val="4CA2393A"/>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6" w15:restartNumberingAfterBreak="0">
    <w:nsid w:val="438B64B5"/>
    <w:multiLevelType w:val="hybridMultilevel"/>
    <w:tmpl w:val="FE6E69F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8147C64"/>
    <w:multiLevelType w:val="hybridMultilevel"/>
    <w:tmpl w:val="7024AFAC"/>
    <w:lvl w:ilvl="0" w:tplc="E90E7FE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5F7D08E1"/>
    <w:multiLevelType w:val="hybridMultilevel"/>
    <w:tmpl w:val="2744AA6A"/>
    <w:lvl w:ilvl="0" w:tplc="EA80C528">
      <w:start w:val="1"/>
      <w:numFmt w:val="bullet"/>
      <w:lvlText w:val="-"/>
      <w:lvlJc w:val="left"/>
      <w:pPr>
        <w:ind w:left="1068" w:hanging="360"/>
      </w:pPr>
      <w:rPr>
        <w:rFonts w:ascii="Tahoma" w:eastAsia="Verdana,Bold" w:hAnsi="Tahoma" w:cs="Tahoma"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6449068F"/>
    <w:multiLevelType w:val="hybridMultilevel"/>
    <w:tmpl w:val="030AFE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A9A6242"/>
    <w:multiLevelType w:val="multilevel"/>
    <w:tmpl w:val="A224ED30"/>
    <w:lvl w:ilvl="0">
      <w:start w:val="14"/>
      <w:numFmt w:val="bullet"/>
      <w:lvlText w:val=""/>
      <w:lvlJc w:val="left"/>
      <w:pPr>
        <w:ind w:left="720" w:hanging="360"/>
      </w:pPr>
      <w:rPr>
        <w:rFonts w:ascii="Wingdings" w:hAnsi="Wingdings" w:cs="Aria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EF87A13"/>
    <w:multiLevelType w:val="multilevel"/>
    <w:tmpl w:val="E5F81B7A"/>
    <w:lvl w:ilvl="0">
      <w:start w:val="5"/>
      <w:numFmt w:val="lowerLetter"/>
      <w:lvlText w:val="%1)"/>
      <w:lvlJc w:val="left"/>
      <w:pPr>
        <w:tabs>
          <w:tab w:val="num" w:pos="360"/>
        </w:tabs>
        <w:ind w:left="360" w:hanging="360"/>
      </w:pPr>
    </w:lvl>
    <w:lvl w:ilvl="1">
      <w:start w:val="1"/>
      <w:numFmt w:val="decimal"/>
      <w:lvlText w:val="d.%2."/>
      <w:lvlJc w:val="left"/>
      <w:pPr>
        <w:tabs>
          <w:tab w:val="num" w:pos="792"/>
        </w:tabs>
        <w:ind w:left="792" w:hanging="432"/>
      </w:pPr>
    </w:lvl>
    <w:lvl w:ilvl="2">
      <w:start w:val="1"/>
      <w:numFmt w:val="decimal"/>
      <w:lvlText w:val="d.%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F9215C9"/>
    <w:multiLevelType w:val="hybridMultilevel"/>
    <w:tmpl w:val="045443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2FA37E6"/>
    <w:multiLevelType w:val="hybridMultilevel"/>
    <w:tmpl w:val="6C80F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4E2552B"/>
    <w:multiLevelType w:val="hybridMultilevel"/>
    <w:tmpl w:val="E076B5F6"/>
    <w:lvl w:ilvl="0" w:tplc="14AC6818">
      <w:start w:val="1"/>
      <w:numFmt w:val="bullet"/>
      <w:lvlText w:val="-"/>
      <w:lvlJc w:val="left"/>
      <w:pPr>
        <w:ind w:left="720" w:hanging="360"/>
      </w:pPr>
      <w:rPr>
        <w:rFonts w:ascii="Tahoma" w:eastAsia="Times New Roman" w:hAnsi="Tahoma" w:cs="Tahoma"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C815CD"/>
    <w:multiLevelType w:val="hybridMultilevel"/>
    <w:tmpl w:val="C7523B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3"/>
  </w:num>
  <w:num w:numId="5">
    <w:abstractNumId w:val="2"/>
  </w:num>
  <w:num w:numId="6">
    <w:abstractNumId w:val="11"/>
  </w:num>
  <w:num w:numId="7">
    <w:abstractNumId w:val="5"/>
  </w:num>
  <w:num w:numId="8">
    <w:abstractNumId w:val="9"/>
  </w:num>
  <w:num w:numId="9">
    <w:abstractNumId w:val="14"/>
  </w:num>
  <w:num w:numId="10">
    <w:abstractNumId w:val="6"/>
  </w:num>
  <w:num w:numId="11">
    <w:abstractNumId w:val="13"/>
  </w:num>
  <w:num w:numId="12">
    <w:abstractNumId w:val="4"/>
  </w:num>
  <w:num w:numId="13">
    <w:abstractNumId w:val="8"/>
  </w:num>
  <w:num w:numId="14">
    <w:abstractNumId w:val="7"/>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71"/>
    <w:rsid w:val="00036DFE"/>
    <w:rsid w:val="000404D9"/>
    <w:rsid w:val="0004157B"/>
    <w:rsid w:val="000A4A91"/>
    <w:rsid w:val="000D441D"/>
    <w:rsid w:val="001B6B6A"/>
    <w:rsid w:val="001D16A7"/>
    <w:rsid w:val="0022323C"/>
    <w:rsid w:val="0027770E"/>
    <w:rsid w:val="0028017A"/>
    <w:rsid w:val="00291A8D"/>
    <w:rsid w:val="00295C8D"/>
    <w:rsid w:val="0037145C"/>
    <w:rsid w:val="00371F89"/>
    <w:rsid w:val="00382080"/>
    <w:rsid w:val="003A2C47"/>
    <w:rsid w:val="003D6FB0"/>
    <w:rsid w:val="00444C4A"/>
    <w:rsid w:val="00446296"/>
    <w:rsid w:val="0047274F"/>
    <w:rsid w:val="004A0744"/>
    <w:rsid w:val="004B5916"/>
    <w:rsid w:val="004F349D"/>
    <w:rsid w:val="005D1BDA"/>
    <w:rsid w:val="00624929"/>
    <w:rsid w:val="006B7CDE"/>
    <w:rsid w:val="006D4761"/>
    <w:rsid w:val="0072144B"/>
    <w:rsid w:val="007675BF"/>
    <w:rsid w:val="00773EB6"/>
    <w:rsid w:val="00816BD9"/>
    <w:rsid w:val="0086684A"/>
    <w:rsid w:val="008B6E77"/>
    <w:rsid w:val="008C7D42"/>
    <w:rsid w:val="009419DD"/>
    <w:rsid w:val="00974A54"/>
    <w:rsid w:val="00976B31"/>
    <w:rsid w:val="009B1D02"/>
    <w:rsid w:val="009B50BC"/>
    <w:rsid w:val="00A27D71"/>
    <w:rsid w:val="00C25501"/>
    <w:rsid w:val="00D0528E"/>
    <w:rsid w:val="00D122B1"/>
    <w:rsid w:val="00D44E56"/>
    <w:rsid w:val="00D67D5B"/>
    <w:rsid w:val="00DB5CBE"/>
    <w:rsid w:val="00DE4F7A"/>
    <w:rsid w:val="00DF27C9"/>
    <w:rsid w:val="00E22975"/>
    <w:rsid w:val="00E4379C"/>
    <w:rsid w:val="00E744F2"/>
    <w:rsid w:val="00ED63F2"/>
    <w:rsid w:val="00EF0290"/>
    <w:rsid w:val="00F76D91"/>
    <w:rsid w:val="00FA3ABC"/>
    <w:rsid w:val="00FD2D46"/>
    <w:rsid w:val="00FD63AA"/>
    <w:rsid w:val="00FF4ECB"/>
    <w:rsid w:val="00FF741B"/>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3342E"/>
  <w15:docId w15:val="{B0AC1357-D007-4348-B4E3-C6597D31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after="200" w:line="276" w:lineRule="auto"/>
    </w:pPr>
    <w:rPr>
      <w:color w:val="00000A"/>
      <w:sz w:val="22"/>
      <w:szCs w:val="22"/>
      <w:lang w:eastAsia="en-US"/>
    </w:rPr>
  </w:style>
  <w:style w:type="paragraph" w:styleId="Titolo1">
    <w:name w:val="heading 1"/>
    <w:basedOn w:val="Titolo"/>
    <w:pPr>
      <w:outlineLvl w:val="0"/>
    </w:pPr>
  </w:style>
  <w:style w:type="paragraph" w:styleId="Titolo2">
    <w:name w:val="heading 2"/>
    <w:basedOn w:val="Titolo"/>
    <w:pPr>
      <w:outlineLvl w:val="1"/>
    </w:pPr>
  </w:style>
  <w:style w:type="paragraph" w:styleId="Titolo3">
    <w:name w:val="heading 3"/>
    <w:basedOn w:val="Titolo"/>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ascii="Tahoma" w:eastAsia="Times New Roman" w:hAnsi="Tahoma" w:cs="Arial"/>
      <w:sz w:val="20"/>
    </w:rPr>
  </w:style>
  <w:style w:type="character" w:customStyle="1" w:styleId="ListLabel2">
    <w:name w:val="ListLabel 2"/>
    <w:qFormat/>
    <w:rPr>
      <w:rFonts w:ascii="Tahoma" w:hAnsi="Tahoma" w:cs="Courier New"/>
      <w:sz w:val="20"/>
    </w:rPr>
  </w:style>
  <w:style w:type="character" w:customStyle="1" w:styleId="ListLabel3">
    <w:name w:val="ListLabel 3"/>
    <w:qFormat/>
    <w:rPr>
      <w:rFonts w:eastAsia="Times New Roman" w:cs="Tahoma"/>
    </w:rPr>
  </w:style>
  <w:style w:type="character" w:customStyle="1" w:styleId="CollegamentoInternet">
    <w:name w:val="Collegamento Internet"/>
    <w:rPr>
      <w:color w:val="000080"/>
      <w:u w:val="single"/>
    </w:rPr>
  </w:style>
  <w:style w:type="character" w:customStyle="1" w:styleId="ListLabel4">
    <w:name w:val="ListLabel 4"/>
    <w:qFormat/>
    <w:rPr>
      <w:rFonts w:ascii="Tahoma" w:hAnsi="Tahoma" w:cs="Arial"/>
      <w:sz w:val="20"/>
    </w:rPr>
  </w:style>
  <w:style w:type="character" w:customStyle="1" w:styleId="ListLabel5">
    <w:name w:val="ListLabel 5"/>
    <w:qFormat/>
    <w:rPr>
      <w:rFonts w:ascii="Tahoma" w:hAnsi="Tahoma" w:cs="Courier New"/>
      <w:sz w:val="20"/>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Tahoma"/>
    </w:rPr>
  </w:style>
  <w:style w:type="paragraph" w:styleId="Titolo">
    <w:name w:val="Title"/>
    <w:basedOn w:val="Normale"/>
    <w:next w:val="Corpodeltesto"/>
    <w:qFormat/>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Quotations">
    <w:name w:val="Quotations"/>
    <w:basedOn w:val="Normale"/>
    <w:qFormat/>
  </w:style>
  <w:style w:type="paragraph" w:customStyle="1" w:styleId="Titoloprincipale">
    <w:name w:val="Titolo principale"/>
    <w:basedOn w:val="Titolo"/>
  </w:style>
  <w:style w:type="paragraph" w:styleId="Sottotitolo">
    <w:name w:val="Subtitle"/>
    <w:basedOn w:val="Titolo"/>
  </w:style>
  <w:style w:type="table" w:styleId="Grigliatabella">
    <w:name w:val="Table Grid"/>
    <w:basedOn w:val="Tabellanormale"/>
    <w:uiPriority w:val="59"/>
    <w:rsid w:val="00AE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72"/>
    <w:rsid w:val="003A2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44232">
      <w:bodyDiv w:val="1"/>
      <w:marLeft w:val="0"/>
      <w:marRight w:val="0"/>
      <w:marTop w:val="0"/>
      <w:marBottom w:val="0"/>
      <w:divBdr>
        <w:top w:val="none" w:sz="0" w:space="0" w:color="auto"/>
        <w:left w:val="none" w:sz="0" w:space="0" w:color="auto"/>
        <w:bottom w:val="none" w:sz="0" w:space="0" w:color="auto"/>
        <w:right w:val="none" w:sz="0" w:space="0" w:color="auto"/>
      </w:divBdr>
    </w:div>
    <w:div w:id="1058044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CBFA9-BA22-4570-917A-1E8B566EB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1077</Words>
  <Characters>6141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Fantin</dc:creator>
  <cp:lastModifiedBy>Matteo Facca</cp:lastModifiedBy>
  <cp:revision>7</cp:revision>
  <dcterms:created xsi:type="dcterms:W3CDTF">2019-09-18T05:48:00Z</dcterms:created>
  <dcterms:modified xsi:type="dcterms:W3CDTF">2019-09-19T14:55:00Z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